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D009F" w:rsidP="00400C5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проект</w:t>
      </w:r>
    </w:p>
    <w:p w:rsidR="00C339C7" w:rsidRDefault="00FA480C" w:rsidP="00400C59">
      <w:pPr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</w:t>
      </w:r>
    </w:p>
    <w:p w:rsidR="00D02A95" w:rsidRPr="00360578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КАШИРСКОГО МУНИЦИПАЛЬНОГО РАЙОНА</w:t>
      </w:r>
    </w:p>
    <w:p w:rsidR="00D02A95" w:rsidRPr="00360578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ВОРОНЕЖСКОЙ ОБЛАСТИ</w:t>
      </w:r>
    </w:p>
    <w:p w:rsidR="00843ECC" w:rsidRPr="00360578" w:rsidRDefault="00843ECC" w:rsidP="00400C59">
      <w:pPr>
        <w:jc w:val="center"/>
        <w:rPr>
          <w:b/>
          <w:szCs w:val="28"/>
        </w:rPr>
      </w:pPr>
    </w:p>
    <w:p w:rsidR="00843ECC" w:rsidRDefault="00FA480C" w:rsidP="00400C59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E40E6" w:rsidRDefault="00FE40E6" w:rsidP="00E24342">
      <w:pPr>
        <w:jc w:val="both"/>
        <w:rPr>
          <w:b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554"/>
        <w:gridCol w:w="850"/>
        <w:gridCol w:w="851"/>
      </w:tblGrid>
      <w:tr w:rsidR="00705B41" w:rsidRPr="007F60B0" w:rsidTr="002C729C">
        <w:tc>
          <w:tcPr>
            <w:tcW w:w="431" w:type="dxa"/>
          </w:tcPr>
          <w:p w:rsidR="00705B41" w:rsidRPr="007F60B0" w:rsidRDefault="00705B41" w:rsidP="002C729C">
            <w:pPr>
              <w:ind w:left="-108"/>
              <w:jc w:val="both"/>
              <w:rPr>
                <w:szCs w:val="24"/>
              </w:rPr>
            </w:pPr>
            <w:r w:rsidRPr="007F60B0">
              <w:rPr>
                <w:szCs w:val="24"/>
              </w:rPr>
              <w:t>от</w:t>
            </w:r>
          </w:p>
        </w:tc>
        <w:tc>
          <w:tcPr>
            <w:tcW w:w="1554" w:type="dxa"/>
          </w:tcPr>
          <w:p w:rsidR="00705B41" w:rsidRPr="007F60B0" w:rsidRDefault="00705B41" w:rsidP="002C729C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705B41" w:rsidRPr="007F60B0" w:rsidRDefault="00705B41" w:rsidP="002C72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г. №</w:t>
            </w:r>
          </w:p>
        </w:tc>
        <w:tc>
          <w:tcPr>
            <w:tcW w:w="851" w:type="dxa"/>
          </w:tcPr>
          <w:p w:rsidR="00705B41" w:rsidRDefault="00705B41" w:rsidP="002C729C">
            <w:pPr>
              <w:jc w:val="both"/>
              <w:rPr>
                <w:szCs w:val="24"/>
              </w:rPr>
            </w:pPr>
          </w:p>
        </w:tc>
      </w:tr>
    </w:tbl>
    <w:p w:rsidR="005A239F" w:rsidRDefault="005A239F" w:rsidP="00E24342">
      <w:pPr>
        <w:jc w:val="both"/>
        <w:rPr>
          <w:sz w:val="24"/>
          <w:szCs w:val="24"/>
        </w:rPr>
      </w:pPr>
    </w:p>
    <w:p w:rsidR="00D02A95" w:rsidRPr="005A239F" w:rsidRDefault="005A5C1F" w:rsidP="00E24342">
      <w:pPr>
        <w:jc w:val="both"/>
        <w:rPr>
          <w:szCs w:val="24"/>
        </w:rPr>
      </w:pPr>
      <w:r w:rsidRPr="005A239F">
        <w:rPr>
          <w:szCs w:val="24"/>
        </w:rPr>
        <w:t>с.</w:t>
      </w:r>
      <w:r w:rsidR="00D02A95" w:rsidRPr="005A239F">
        <w:rPr>
          <w:szCs w:val="24"/>
        </w:rPr>
        <w:t xml:space="preserve"> Каширское</w:t>
      </w:r>
    </w:p>
    <w:p w:rsidR="00410761" w:rsidRPr="002D1BE1" w:rsidRDefault="00410761" w:rsidP="00E24342">
      <w:pPr>
        <w:jc w:val="both"/>
        <w:rPr>
          <w:szCs w:val="28"/>
        </w:rPr>
      </w:pPr>
    </w:p>
    <w:p w:rsidR="000B5F66" w:rsidRPr="00125367" w:rsidRDefault="000B5F66" w:rsidP="000B5F66">
      <w:pPr>
        <w:ind w:right="4535"/>
        <w:jc w:val="both"/>
        <w:rPr>
          <w:rFonts w:eastAsiaTheme="minorHAnsi"/>
          <w:b/>
          <w:bCs/>
          <w:kern w:val="28"/>
          <w:lang w:eastAsia="en-US"/>
        </w:rPr>
      </w:pPr>
      <w:r w:rsidRPr="00125367">
        <w:rPr>
          <w:rFonts w:eastAsiaTheme="minorHAnsi"/>
          <w:b/>
          <w:bCs/>
          <w:kern w:val="28"/>
          <w:lang w:eastAsia="en-US"/>
        </w:rPr>
        <w:t>О внесении изменений в решение Совета народных депутатов Каширского муниципального района Воронежской области от 29.10.2021 № 80 «Об утверждении положения о муниципальном земельном контроле на территории Каширского муниципального района Воронежской области»</w:t>
      </w:r>
    </w:p>
    <w:p w:rsidR="005A239F" w:rsidRDefault="005A239F" w:rsidP="001B4DA4">
      <w:pPr>
        <w:jc w:val="both"/>
        <w:rPr>
          <w:szCs w:val="28"/>
        </w:rPr>
      </w:pPr>
    </w:p>
    <w:p w:rsidR="000B6803" w:rsidRDefault="000B6803" w:rsidP="001B4DA4">
      <w:pPr>
        <w:jc w:val="both"/>
        <w:rPr>
          <w:szCs w:val="28"/>
        </w:rPr>
      </w:pPr>
    </w:p>
    <w:p w:rsidR="00FA480C" w:rsidRDefault="000B5F66" w:rsidP="00EA304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B5F66">
        <w:rPr>
          <w:sz w:val="28"/>
          <w:szCs w:val="28"/>
        </w:rPr>
        <w:t>В соответствии со статьей 72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Каширского муниципального района Воронежской области, Совет народных депутатов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</w:p>
    <w:p w:rsidR="00224DC4" w:rsidRPr="00B01860" w:rsidRDefault="00224DC4" w:rsidP="00224DC4">
      <w:pPr>
        <w:ind w:firstLine="709"/>
        <w:jc w:val="center"/>
        <w:rPr>
          <w:color w:val="000000" w:themeColor="text1"/>
          <w:szCs w:val="28"/>
        </w:rPr>
      </w:pPr>
    </w:p>
    <w:p w:rsidR="00224DC4" w:rsidRPr="00B01860" w:rsidRDefault="00224DC4" w:rsidP="00224DC4">
      <w:pPr>
        <w:ind w:firstLine="709"/>
        <w:jc w:val="center"/>
        <w:rPr>
          <w:b/>
          <w:color w:val="000000"/>
          <w:szCs w:val="28"/>
        </w:rPr>
      </w:pPr>
      <w:r w:rsidRPr="00B01860">
        <w:rPr>
          <w:b/>
          <w:color w:val="000000"/>
          <w:szCs w:val="28"/>
        </w:rPr>
        <w:t>РЕШИЛ:</w:t>
      </w:r>
    </w:p>
    <w:p w:rsidR="00224DC4" w:rsidRDefault="00224DC4" w:rsidP="00EA304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A480C" w:rsidRPr="00FA480C" w:rsidRDefault="00FA480C" w:rsidP="0084469E">
      <w:pPr>
        <w:spacing w:line="276" w:lineRule="auto"/>
        <w:ind w:firstLine="709"/>
        <w:jc w:val="both"/>
        <w:rPr>
          <w:color w:val="000000"/>
          <w:szCs w:val="28"/>
        </w:rPr>
      </w:pPr>
      <w:r w:rsidRPr="00FA480C">
        <w:rPr>
          <w:color w:val="000000"/>
          <w:szCs w:val="28"/>
        </w:rPr>
        <w:t xml:space="preserve">1. </w:t>
      </w:r>
      <w:r w:rsidR="000B5F66" w:rsidRPr="000B5F66">
        <w:rPr>
          <w:color w:val="000000"/>
          <w:szCs w:val="28"/>
        </w:rPr>
        <w:t>Внести в решение Совета народных депутатов Каширского муниципального района Воронежской области от 29.10.2021 № 80 «Об утверждении положения о муниципальном земельном контроле на территории Каширского муниципального района Воронежской области» (далее - Решение) следующие изменения</w:t>
      </w:r>
      <w:r w:rsidRPr="00FA480C">
        <w:rPr>
          <w:color w:val="000000"/>
          <w:szCs w:val="28"/>
        </w:rPr>
        <w:t>:</w:t>
      </w:r>
    </w:p>
    <w:p w:rsidR="000B5F66" w:rsidRPr="00970BFF" w:rsidRDefault="00726B89" w:rsidP="0084469E">
      <w:pPr>
        <w:pStyle w:val="ac"/>
        <w:widowControl w:val="0"/>
        <w:tabs>
          <w:tab w:val="left" w:pos="0"/>
        </w:tabs>
        <w:spacing w:after="0"/>
        <w:ind w:left="0" w:firstLine="709"/>
        <w:jc w:val="both"/>
        <w:rPr>
          <w:szCs w:val="28"/>
        </w:rPr>
      </w:pPr>
      <w:r w:rsidRPr="00970BFF">
        <w:rPr>
          <w:szCs w:val="28"/>
        </w:rPr>
        <w:t xml:space="preserve">1.1. </w:t>
      </w:r>
      <w:r w:rsidR="000B5F66" w:rsidRPr="00970BFF">
        <w:rPr>
          <w:szCs w:val="28"/>
        </w:rPr>
        <w:t xml:space="preserve">Пункт </w:t>
      </w:r>
      <w:r w:rsidR="00D3274E" w:rsidRPr="00970BFF">
        <w:rPr>
          <w:szCs w:val="28"/>
        </w:rPr>
        <w:t>1.4</w:t>
      </w:r>
      <w:r w:rsidR="000B5F66" w:rsidRPr="00970BFF">
        <w:rPr>
          <w:szCs w:val="28"/>
        </w:rPr>
        <w:t xml:space="preserve"> Решения изложить в новой редакции:</w:t>
      </w:r>
    </w:p>
    <w:p w:rsidR="000B5F66" w:rsidRPr="00970BFF" w:rsidRDefault="000B5F66" w:rsidP="008446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FF">
        <w:rPr>
          <w:rFonts w:ascii="Times New Roman" w:hAnsi="Times New Roman" w:cs="Times New Roman"/>
          <w:sz w:val="28"/>
          <w:szCs w:val="28"/>
        </w:rPr>
        <w:t>«</w:t>
      </w:r>
      <w:r w:rsidR="00D3274E" w:rsidRPr="00970BFF">
        <w:rPr>
          <w:rFonts w:ascii="Times New Roman" w:hAnsi="Times New Roman" w:cs="Times New Roman"/>
          <w:sz w:val="28"/>
          <w:szCs w:val="28"/>
        </w:rPr>
        <w:t>1.4</w:t>
      </w:r>
      <w:r w:rsidRPr="00970BFF">
        <w:rPr>
          <w:rFonts w:ascii="Times New Roman" w:hAnsi="Times New Roman" w:cs="Times New Roman"/>
          <w:sz w:val="28"/>
          <w:szCs w:val="28"/>
        </w:rPr>
        <w:t xml:space="preserve">. 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</w:t>
      </w:r>
      <w:r w:rsidR="00D3274E" w:rsidRPr="00970BFF">
        <w:rPr>
          <w:rFonts w:ascii="Times New Roman" w:hAnsi="Times New Roman" w:cs="Times New Roman"/>
          <w:sz w:val="28"/>
          <w:szCs w:val="28"/>
        </w:rPr>
        <w:t>5</w:t>
      </w:r>
      <w:r w:rsidRPr="00970BFF">
        <w:rPr>
          <w:rFonts w:ascii="Times New Roman" w:hAnsi="Times New Roman" w:cs="Times New Roman"/>
          <w:sz w:val="28"/>
          <w:szCs w:val="28"/>
        </w:rPr>
        <w:t xml:space="preserve"> к настоящему решению». </w:t>
      </w:r>
    </w:p>
    <w:p w:rsidR="0084469E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  <w:r>
        <w:rPr>
          <w:rFonts w:eastAsia="Tinos"/>
          <w:color w:val="000000"/>
          <w:szCs w:val="28"/>
        </w:rPr>
        <w:t>1.2.</w:t>
      </w:r>
      <w:r w:rsidRPr="000B5F66">
        <w:rPr>
          <w:rFonts w:eastAsia="Tinos"/>
          <w:color w:val="000000"/>
          <w:szCs w:val="28"/>
        </w:rPr>
        <w:t xml:space="preserve"> Приложение № </w:t>
      </w:r>
      <w:r>
        <w:rPr>
          <w:rFonts w:eastAsia="Tinos"/>
          <w:color w:val="000000"/>
          <w:szCs w:val="28"/>
        </w:rPr>
        <w:t>2</w:t>
      </w:r>
      <w:r w:rsidRPr="000B5F66">
        <w:rPr>
          <w:rFonts w:eastAsia="Tinos"/>
          <w:color w:val="000000"/>
          <w:szCs w:val="28"/>
        </w:rPr>
        <w:t xml:space="preserve"> к Положению изложить в новой редакции: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0"/>
        <w:jc w:val="both"/>
        <w:rPr>
          <w:rFonts w:eastAsia="Tinos"/>
          <w:color w:val="000000"/>
          <w:szCs w:val="28"/>
        </w:rPr>
      </w:pPr>
    </w:p>
    <w:p w:rsidR="0084469E" w:rsidRPr="000B5F66" w:rsidRDefault="0084469E" w:rsidP="008446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F66">
        <w:rPr>
          <w:rFonts w:ascii="Times New Roman" w:hAnsi="Times New Roman" w:cs="Times New Roman"/>
          <w:sz w:val="28"/>
          <w:szCs w:val="28"/>
        </w:rPr>
        <w:lastRenderedPageBreak/>
        <w:t>«Приложение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5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69E" w:rsidRPr="000B5F66" w:rsidRDefault="0084469E" w:rsidP="008446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F66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  <w:r w:rsidRPr="000B5F66">
        <w:rPr>
          <w:rFonts w:ascii="Times New Roman" w:hAnsi="Times New Roman" w:cs="Times New Roman"/>
          <w:sz w:val="28"/>
          <w:szCs w:val="28"/>
        </w:rPr>
        <w:t xml:space="preserve"> и их целевые значения </w:t>
      </w:r>
    </w:p>
    <w:p w:rsidR="0084469E" w:rsidRPr="000B5F66" w:rsidRDefault="0084469E" w:rsidP="0084469E">
      <w:pPr>
        <w:tabs>
          <w:tab w:val="left" w:pos="2715"/>
        </w:tabs>
        <w:ind w:firstLine="709"/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Целевые значения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70 %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0 %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0 %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 xml:space="preserve"> 60 %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80%</w:t>
            </w:r>
          </w:p>
        </w:tc>
      </w:tr>
    </w:tbl>
    <w:p w:rsidR="0084469E" w:rsidRPr="000B5F66" w:rsidRDefault="0084469E" w:rsidP="0084469E">
      <w:pPr>
        <w:pStyle w:val="ac"/>
        <w:spacing w:after="0"/>
        <w:ind w:firstLine="567"/>
        <w:jc w:val="right"/>
        <w:rPr>
          <w:szCs w:val="28"/>
        </w:rPr>
      </w:pPr>
      <w:r w:rsidRPr="000B5F66">
        <w:rPr>
          <w:szCs w:val="28"/>
        </w:rPr>
        <w:t>».</w:t>
      </w:r>
    </w:p>
    <w:p w:rsidR="0084469E" w:rsidRPr="000B5F66" w:rsidRDefault="0084469E" w:rsidP="0084469E">
      <w:pPr>
        <w:pStyle w:val="ac"/>
        <w:spacing w:after="0"/>
        <w:ind w:firstLine="567"/>
        <w:rPr>
          <w:szCs w:val="28"/>
        </w:rPr>
      </w:pPr>
    </w:p>
    <w:p w:rsidR="0084469E" w:rsidRPr="000B5F66" w:rsidRDefault="0084469E" w:rsidP="0084469E">
      <w:pPr>
        <w:pStyle w:val="ac"/>
        <w:spacing w:after="0"/>
        <w:ind w:left="0" w:firstLine="709"/>
        <w:jc w:val="both"/>
        <w:rPr>
          <w:szCs w:val="28"/>
        </w:rPr>
      </w:pPr>
      <w:r w:rsidRPr="000B5F66">
        <w:rPr>
          <w:szCs w:val="28"/>
        </w:rPr>
        <w:t xml:space="preserve">1.4. Приложение № </w:t>
      </w:r>
      <w:r>
        <w:rPr>
          <w:szCs w:val="28"/>
        </w:rPr>
        <w:t>3</w:t>
      </w:r>
      <w:r w:rsidRPr="000B5F66">
        <w:rPr>
          <w:szCs w:val="28"/>
        </w:rPr>
        <w:t xml:space="preserve"> «Индикативные показатели муниципального земельного контроля» к Положению дополнить пунктом </w:t>
      </w:r>
      <w:r>
        <w:rPr>
          <w:szCs w:val="28"/>
        </w:rPr>
        <w:t xml:space="preserve">15 </w:t>
      </w:r>
      <w:r w:rsidRPr="000B5F66">
        <w:rPr>
          <w:szCs w:val="28"/>
        </w:rPr>
        <w:t>следующего содержания:</w:t>
      </w:r>
    </w:p>
    <w:p w:rsidR="0084469E" w:rsidRPr="000B5F66" w:rsidRDefault="0084469E" w:rsidP="0084469E">
      <w:pPr>
        <w:widowControl w:val="0"/>
        <w:tabs>
          <w:tab w:val="left" w:pos="0"/>
        </w:tabs>
        <w:ind w:firstLine="709"/>
        <w:jc w:val="both"/>
        <w:rPr>
          <w:rFonts w:eastAsia="Calibri"/>
          <w:szCs w:val="28"/>
        </w:rPr>
      </w:pPr>
      <w:r w:rsidRPr="000B5F66">
        <w:rPr>
          <w:rFonts w:eastAsia="Calibri"/>
          <w:szCs w:val="28"/>
        </w:rPr>
        <w:t>«</w:t>
      </w:r>
      <w:r>
        <w:rPr>
          <w:rFonts w:eastAsia="Calibri"/>
          <w:szCs w:val="28"/>
        </w:rPr>
        <w:t>15</w:t>
      </w:r>
      <w:r w:rsidRPr="000B5F66">
        <w:rPr>
          <w:rFonts w:eastAsia="Calibri"/>
          <w:szCs w:val="28"/>
        </w:rPr>
        <w:t>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</w:t>
      </w:r>
      <w:r>
        <w:rPr>
          <w:rFonts w:eastAsia="Calibri"/>
          <w:szCs w:val="28"/>
        </w:rPr>
        <w:t>дминистративном правонарушении.»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eastAsia="Tinos"/>
          <w:color w:val="000000"/>
          <w:szCs w:val="28"/>
        </w:rPr>
      </w:pP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Tinos"/>
          <w:color w:val="000000"/>
          <w:szCs w:val="28"/>
        </w:rPr>
      </w:pPr>
      <w:r w:rsidRPr="000B5F66">
        <w:rPr>
          <w:rFonts w:eastAsia="Tinos"/>
          <w:color w:val="000000"/>
          <w:szCs w:val="28"/>
        </w:rPr>
        <w:t xml:space="preserve">1.5. Пункт 2 Приложения № </w:t>
      </w:r>
      <w:r>
        <w:rPr>
          <w:rFonts w:eastAsia="Tinos"/>
          <w:color w:val="000000"/>
          <w:szCs w:val="28"/>
        </w:rPr>
        <w:t>4</w:t>
      </w:r>
      <w:r w:rsidRPr="000B5F66">
        <w:rPr>
          <w:rFonts w:eastAsia="Tinos"/>
          <w:color w:val="000000"/>
          <w:szCs w:val="28"/>
        </w:rPr>
        <w:t xml:space="preserve"> «Критерии отнесения объектов муниципального земельного контроля к определенной категории риска»</w:t>
      </w:r>
      <w:r>
        <w:rPr>
          <w:rFonts w:eastAsia="Tinos"/>
          <w:color w:val="000000"/>
          <w:szCs w:val="28"/>
        </w:rPr>
        <w:t xml:space="preserve"> </w:t>
      </w:r>
      <w:r w:rsidRPr="000B5F66">
        <w:rPr>
          <w:rFonts w:eastAsia="Tinos"/>
          <w:color w:val="000000"/>
          <w:szCs w:val="28"/>
        </w:rPr>
        <w:t xml:space="preserve">Положения </w:t>
      </w:r>
      <w:r>
        <w:rPr>
          <w:rFonts w:eastAsia="Tinos"/>
          <w:color w:val="000000"/>
          <w:szCs w:val="28"/>
        </w:rPr>
        <w:t xml:space="preserve">в строке «Умеренный риск» </w:t>
      </w:r>
      <w:r w:rsidRPr="000B5F66">
        <w:rPr>
          <w:rFonts w:eastAsia="Tinos"/>
          <w:color w:val="000000"/>
          <w:szCs w:val="28"/>
        </w:rPr>
        <w:t>дополнить подпунктом «в» следующего содержания: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Tinos"/>
          <w:color w:val="000000"/>
          <w:szCs w:val="28"/>
        </w:rPr>
      </w:pPr>
      <w:r w:rsidRPr="000B5F66">
        <w:rPr>
          <w:rFonts w:eastAsia="Tinos"/>
          <w:color w:val="000000"/>
          <w:szCs w:val="28"/>
          <w:highlight w:val="white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</w:t>
      </w:r>
      <w:r>
        <w:rPr>
          <w:rFonts w:eastAsia="Tinos"/>
          <w:color w:val="000000"/>
          <w:szCs w:val="28"/>
          <w:highlight w:val="white"/>
        </w:rPr>
        <w:t>ории земель населенных пунктов.»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3D7813" w:rsidRDefault="003D781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</w:rPr>
      </w:pPr>
      <w:r w:rsidRPr="000B5F66">
        <w:rPr>
          <w:rFonts w:eastAsia="Tinos"/>
          <w:color w:val="000000"/>
          <w:szCs w:val="28"/>
        </w:rPr>
        <w:lastRenderedPageBreak/>
        <w:t xml:space="preserve">1.6. Приложение № </w:t>
      </w:r>
      <w:r>
        <w:rPr>
          <w:rFonts w:eastAsia="Tinos"/>
          <w:color w:val="000000"/>
          <w:szCs w:val="28"/>
        </w:rPr>
        <w:t>5</w:t>
      </w:r>
      <w:r w:rsidRPr="000B5F66">
        <w:rPr>
          <w:rFonts w:eastAsia="Tinos"/>
          <w:color w:val="000000"/>
          <w:szCs w:val="28"/>
        </w:rPr>
        <w:t xml:space="preserve"> к Положению изложить в новой редакции:</w:t>
      </w:r>
      <w:r w:rsidRPr="000B5F66">
        <w:rPr>
          <w:szCs w:val="28"/>
        </w:rPr>
        <w:t xml:space="preserve"> 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eastAsia="Tinos"/>
          <w:color w:val="000000"/>
          <w:szCs w:val="28"/>
        </w:rPr>
      </w:pPr>
    </w:p>
    <w:p w:rsidR="0084469E" w:rsidRPr="000B5F66" w:rsidRDefault="0084469E" w:rsidP="0084469E">
      <w:pPr>
        <w:ind w:left="5103"/>
        <w:contextualSpacing/>
        <w:jc w:val="both"/>
        <w:rPr>
          <w:szCs w:val="28"/>
        </w:rPr>
      </w:pPr>
      <w:r w:rsidRPr="000B5F66">
        <w:rPr>
          <w:szCs w:val="28"/>
        </w:rPr>
        <w:t xml:space="preserve">«Приложение № </w:t>
      </w:r>
      <w:r>
        <w:rPr>
          <w:szCs w:val="28"/>
        </w:rPr>
        <w:t>5</w:t>
      </w:r>
    </w:p>
    <w:p w:rsidR="0084469E" w:rsidRPr="000B5F66" w:rsidRDefault="0084469E" w:rsidP="0084469E">
      <w:pPr>
        <w:ind w:left="5103"/>
        <w:contextualSpacing/>
        <w:jc w:val="both"/>
        <w:rPr>
          <w:rFonts w:eastAsia="Calibri"/>
          <w:szCs w:val="28"/>
        </w:rPr>
      </w:pPr>
      <w:r w:rsidRPr="000B5F66">
        <w:rPr>
          <w:szCs w:val="28"/>
        </w:rPr>
        <w:t>Перечень и</w:t>
      </w:r>
      <w:r w:rsidRPr="000B5F66">
        <w:rPr>
          <w:rFonts w:eastAsia="Calibri"/>
          <w:szCs w:val="28"/>
        </w:rPr>
        <w:t xml:space="preserve">ндикаторов риска </w:t>
      </w:r>
    </w:p>
    <w:p w:rsidR="0084469E" w:rsidRPr="000B5F66" w:rsidRDefault="0084469E" w:rsidP="0084469E">
      <w:pPr>
        <w:ind w:left="5103"/>
        <w:contextualSpacing/>
        <w:jc w:val="both"/>
        <w:rPr>
          <w:rFonts w:eastAsia="Calibri"/>
          <w:szCs w:val="28"/>
        </w:rPr>
      </w:pPr>
      <w:r w:rsidRPr="000B5F66">
        <w:rPr>
          <w:rFonts w:eastAsia="Calibri"/>
          <w:szCs w:val="28"/>
        </w:rPr>
        <w:t xml:space="preserve">нарушения обязательных требований </w:t>
      </w:r>
    </w:p>
    <w:p w:rsidR="0084469E" w:rsidRPr="000B5F66" w:rsidRDefault="0084469E" w:rsidP="0084469E">
      <w:pPr>
        <w:ind w:left="5103"/>
        <w:contextualSpacing/>
        <w:jc w:val="both"/>
        <w:rPr>
          <w:rFonts w:eastAsia="Calibri"/>
          <w:szCs w:val="28"/>
        </w:rPr>
      </w:pPr>
      <w:r w:rsidRPr="000B5F66">
        <w:rPr>
          <w:rFonts w:eastAsia="Calibri"/>
          <w:szCs w:val="28"/>
        </w:rPr>
        <w:t xml:space="preserve">при осуществлении </w:t>
      </w:r>
    </w:p>
    <w:p w:rsidR="0084469E" w:rsidRPr="000B5F66" w:rsidRDefault="0084469E" w:rsidP="0084469E">
      <w:pPr>
        <w:ind w:left="5103"/>
        <w:contextualSpacing/>
        <w:jc w:val="both"/>
        <w:rPr>
          <w:szCs w:val="28"/>
        </w:rPr>
      </w:pPr>
      <w:r w:rsidRPr="000B5F66">
        <w:rPr>
          <w:rFonts w:eastAsia="Calibri"/>
          <w:szCs w:val="28"/>
        </w:rPr>
        <w:t xml:space="preserve">муниципального земельного контроля </w:t>
      </w:r>
    </w:p>
    <w:p w:rsidR="0084469E" w:rsidRPr="000B5F66" w:rsidRDefault="0084469E" w:rsidP="0084469E">
      <w:pPr>
        <w:ind w:firstLine="709"/>
        <w:jc w:val="right"/>
        <w:rPr>
          <w:szCs w:val="28"/>
          <w:lang w:eastAsia="zh-CN"/>
        </w:rPr>
      </w:pPr>
    </w:p>
    <w:p w:rsidR="0084469E" w:rsidRPr="000B5F66" w:rsidRDefault="0084469E" w:rsidP="0084469E">
      <w:pPr>
        <w:contextualSpacing/>
        <w:jc w:val="center"/>
        <w:rPr>
          <w:rFonts w:eastAsia="Calibri"/>
          <w:szCs w:val="28"/>
        </w:rPr>
      </w:pPr>
      <w:r w:rsidRPr="000B5F66">
        <w:rPr>
          <w:szCs w:val="28"/>
        </w:rPr>
        <w:t>Перечень и</w:t>
      </w:r>
      <w:r w:rsidRPr="000B5F66">
        <w:rPr>
          <w:rFonts w:eastAsia="Calibri"/>
          <w:szCs w:val="28"/>
        </w:rPr>
        <w:t>ндикаторов риска</w:t>
      </w:r>
    </w:p>
    <w:p w:rsidR="0084469E" w:rsidRPr="000B5F66" w:rsidRDefault="0084469E" w:rsidP="0084469E">
      <w:pPr>
        <w:ind w:firstLine="709"/>
        <w:jc w:val="both"/>
        <w:rPr>
          <w:szCs w:val="28"/>
          <w:lang w:eastAsia="zh-CN"/>
        </w:rPr>
      </w:pPr>
    </w:p>
    <w:p w:rsidR="0084469E" w:rsidRPr="000B5F66" w:rsidRDefault="0084469E" w:rsidP="0084469E">
      <w:pPr>
        <w:ind w:firstLine="708"/>
        <w:jc w:val="both"/>
        <w:rPr>
          <w:szCs w:val="28"/>
        </w:rPr>
      </w:pPr>
      <w:r w:rsidRPr="000B5F66">
        <w:rPr>
          <w:szCs w:val="28"/>
          <w:lang w:eastAsia="zh-CN"/>
        </w:rPr>
        <w:t xml:space="preserve">1. </w:t>
      </w:r>
      <w:r w:rsidRPr="000B5F66">
        <w:rPr>
          <w:szCs w:val="28"/>
        </w:rPr>
        <w:t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84469E" w:rsidRPr="000B5F66" w:rsidRDefault="0084469E" w:rsidP="0084469E">
      <w:pPr>
        <w:ind w:firstLine="708"/>
        <w:jc w:val="both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5. </w:t>
      </w:r>
      <w:r w:rsidRPr="000B5F66">
        <w:rPr>
          <w:szCs w:val="28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</w:t>
      </w:r>
      <w:r w:rsidRPr="000B5F66">
        <w:rPr>
          <w:szCs w:val="28"/>
          <w:lang w:eastAsia="zh-CN"/>
        </w:rPr>
        <w:t>.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</w:t>
      </w:r>
      <w:proofErr w:type="gramStart"/>
      <w:r w:rsidRPr="000B5F66">
        <w:rPr>
          <w:szCs w:val="28"/>
          <w:lang w:eastAsia="zh-CN"/>
        </w:rPr>
        <w:t>использовавшихся без пр</w:t>
      </w:r>
      <w:r>
        <w:rPr>
          <w:szCs w:val="28"/>
          <w:lang w:eastAsia="zh-CN"/>
        </w:rPr>
        <w:t>едоставления земельных участков</w:t>
      </w:r>
      <w:proofErr w:type="gramEnd"/>
      <w:r>
        <w:rPr>
          <w:szCs w:val="28"/>
          <w:lang w:eastAsia="zh-CN"/>
        </w:rPr>
        <w:t xml:space="preserve"> </w:t>
      </w:r>
      <w:r w:rsidRPr="000B5F66">
        <w:rPr>
          <w:szCs w:val="28"/>
          <w:lang w:eastAsia="zh-CN"/>
        </w:rPr>
        <w:t xml:space="preserve">и установления сервитута, публичного </w:t>
      </w:r>
      <w:r w:rsidRPr="000B5F66">
        <w:rPr>
          <w:szCs w:val="28"/>
          <w:lang w:eastAsia="zh-CN"/>
        </w:rPr>
        <w:lastRenderedPageBreak/>
        <w:t>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проведения инженерных изысканий;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капитального или текущего ремонта линейного объекта;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осуществления геологического изучения недр; </w:t>
      </w:r>
    </w:p>
    <w:p w:rsidR="0084469E" w:rsidRPr="000B5F66" w:rsidRDefault="0084469E" w:rsidP="0084469E">
      <w:pPr>
        <w:ind w:firstLine="709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возведения некапитальных строений, сооружений, предназначенных для осуществления товарной аквакультуры (товарного рыбоводства); </w:t>
      </w:r>
    </w:p>
    <w:p w:rsidR="0084469E" w:rsidRPr="000B5F66" w:rsidRDefault="0084469E" w:rsidP="0084469E">
      <w:pPr>
        <w:ind w:firstLine="709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  <w:r>
        <w:rPr>
          <w:szCs w:val="28"/>
          <w:lang w:eastAsia="zh-CN"/>
        </w:rPr>
        <w:t>»</w:t>
      </w:r>
    </w:p>
    <w:p w:rsidR="00D3274E" w:rsidRPr="000B5F66" w:rsidRDefault="00D3274E" w:rsidP="0084469E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D3274E">
        <w:rPr>
          <w:rFonts w:ascii="Times New Roman" w:hAnsi="Times New Roman" w:cs="Times New Roman"/>
          <w:sz w:val="28"/>
          <w:szCs w:val="28"/>
        </w:rPr>
        <w:t>Положение о муниципальном земельном контроле на территории Каширского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следующие изменения:</w:t>
      </w:r>
    </w:p>
    <w:p w:rsidR="000B5F66" w:rsidRPr="000B5F66" w:rsidRDefault="00D3274E" w:rsidP="008446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B5F66" w:rsidRPr="000B5F66">
        <w:rPr>
          <w:rFonts w:ascii="Times New Roman" w:hAnsi="Times New Roman" w:cs="Times New Roman"/>
          <w:sz w:val="28"/>
          <w:szCs w:val="28"/>
        </w:rPr>
        <w:t xml:space="preserve"> Пункт 1.4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B5F66" w:rsidRPr="000B5F66">
        <w:rPr>
          <w:rFonts w:ascii="Times New Roman" w:hAnsi="Times New Roman" w:cs="Times New Roman"/>
          <w:sz w:val="28"/>
          <w:szCs w:val="28"/>
        </w:rPr>
        <w:t>оложения о муниципальном земельном контроле дополнить подпунктом «ж» следующего содержания:</w:t>
      </w:r>
    </w:p>
    <w:p w:rsidR="000B5F66" w:rsidRPr="000B5F66" w:rsidRDefault="000B5F66" w:rsidP="0084469E">
      <w:pPr>
        <w:pStyle w:val="ac"/>
        <w:spacing w:after="0"/>
        <w:ind w:left="0" w:firstLine="709"/>
        <w:jc w:val="both"/>
        <w:rPr>
          <w:szCs w:val="28"/>
        </w:rPr>
      </w:pPr>
      <w:r w:rsidRPr="000B5F66">
        <w:rPr>
          <w:szCs w:val="28"/>
        </w:rPr>
        <w:t>«ж) исполнение предписаний об устранении нарушений обязательных требований, выданных должностными лицами органов местного самоуправления в пределах их компетенции</w:t>
      </w:r>
      <w:r w:rsidR="0084469E">
        <w:rPr>
          <w:szCs w:val="28"/>
        </w:rPr>
        <w:t>.»</w:t>
      </w:r>
    </w:p>
    <w:p w:rsidR="000B5F66" w:rsidRDefault="0084469E" w:rsidP="0084469E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B5F66" w:rsidRPr="000B5F66">
        <w:rPr>
          <w:color w:val="000000"/>
          <w:szCs w:val="28"/>
        </w:rPr>
        <w:t>. Настоящее решение вступает в силу со дня его официального опубликования.</w:t>
      </w:r>
    </w:p>
    <w:p w:rsidR="00F47B68" w:rsidRPr="00B01860" w:rsidRDefault="0084469E" w:rsidP="0084469E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color w:val="000000"/>
          <w:szCs w:val="28"/>
        </w:rPr>
        <w:t>4</w:t>
      </w:r>
      <w:r w:rsidR="00F47B68">
        <w:rPr>
          <w:color w:val="000000"/>
          <w:szCs w:val="28"/>
        </w:rPr>
        <w:t xml:space="preserve">. </w:t>
      </w:r>
      <w:r w:rsidR="00F47B68" w:rsidRPr="00B01860">
        <w:rPr>
          <w:bCs/>
          <w:szCs w:val="28"/>
        </w:rPr>
        <w:t xml:space="preserve">Настоящее решение опубликовать </w:t>
      </w:r>
      <w:r w:rsidR="00F47B68" w:rsidRPr="00B01860">
        <w:rPr>
          <w:szCs w:val="28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Совета народных депутатов и администрации Каширского муниципального района Воронежской области в сети «Интернет».</w:t>
      </w:r>
    </w:p>
    <w:p w:rsidR="006C7DD4" w:rsidRDefault="0084469E" w:rsidP="0084469E">
      <w:pPr>
        <w:spacing w:line="276" w:lineRule="auto"/>
        <w:ind w:firstLine="709"/>
        <w:jc w:val="both"/>
      </w:pPr>
      <w:r>
        <w:rPr>
          <w:color w:val="000000"/>
          <w:szCs w:val="28"/>
        </w:rPr>
        <w:t>5</w:t>
      </w:r>
      <w:r w:rsidR="00FA480C" w:rsidRPr="00FA480C">
        <w:rPr>
          <w:color w:val="000000"/>
          <w:szCs w:val="28"/>
        </w:rPr>
        <w:t xml:space="preserve">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</w:t>
      </w:r>
      <w:r w:rsidR="00EA3047">
        <w:rPr>
          <w:color w:val="000000"/>
          <w:szCs w:val="28"/>
        </w:rPr>
        <w:t>И.П</w:t>
      </w:r>
      <w:r w:rsidR="00FA480C" w:rsidRPr="00FA480C">
        <w:rPr>
          <w:color w:val="000000"/>
          <w:szCs w:val="28"/>
        </w:rPr>
        <w:t>. Пономарева.</w:t>
      </w:r>
    </w:p>
    <w:p w:rsidR="006C7DD4" w:rsidRDefault="006C7DD4" w:rsidP="00C339C7">
      <w:pPr>
        <w:ind w:firstLine="709"/>
      </w:pPr>
    </w:p>
    <w:p w:rsidR="003968DE" w:rsidRDefault="003968DE" w:rsidP="00C339C7">
      <w:pPr>
        <w:ind w:firstLine="709"/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601"/>
      </w:tblGrid>
      <w:tr w:rsidR="00705B41" w:rsidTr="002C729C">
        <w:tc>
          <w:tcPr>
            <w:tcW w:w="5174" w:type="dxa"/>
          </w:tcPr>
          <w:p w:rsidR="00705B41" w:rsidRDefault="00705B41" w:rsidP="002C729C">
            <w:pPr>
              <w:ind w:left="567" w:hanging="567"/>
            </w:pPr>
            <w:r>
              <w:t>Г</w:t>
            </w:r>
            <w:r w:rsidRPr="00CD1212">
              <w:t>лав</w:t>
            </w:r>
            <w:r>
              <w:t>а</w:t>
            </w:r>
            <w:r w:rsidRPr="00CD1212">
              <w:t xml:space="preserve"> </w:t>
            </w:r>
          </w:p>
          <w:p w:rsidR="00705B41" w:rsidRDefault="00705B41" w:rsidP="002C729C">
            <w:r w:rsidRPr="00CD1212">
              <w:t>Каширского</w:t>
            </w:r>
            <w:r>
              <w:t xml:space="preserve"> м</w:t>
            </w:r>
            <w:r w:rsidRPr="00CD1212">
              <w:t>униципального района</w:t>
            </w:r>
          </w:p>
        </w:tc>
        <w:tc>
          <w:tcPr>
            <w:tcW w:w="4601" w:type="dxa"/>
          </w:tcPr>
          <w:p w:rsidR="00705B41" w:rsidRDefault="00705B41" w:rsidP="002C729C">
            <w:pPr>
              <w:jc w:val="right"/>
            </w:pPr>
          </w:p>
          <w:p w:rsidR="00705B41" w:rsidRDefault="00EA3047" w:rsidP="002C729C">
            <w:pPr>
              <w:ind w:left="567" w:hanging="567"/>
              <w:jc w:val="right"/>
            </w:pPr>
            <w:r>
              <w:t>А.П. Воронов</w:t>
            </w:r>
          </w:p>
        </w:tc>
      </w:tr>
    </w:tbl>
    <w:p w:rsidR="006D1A0F" w:rsidRDefault="006D1A0F" w:rsidP="00705B41">
      <w:pPr>
        <w:ind w:left="567" w:hanging="567"/>
        <w:rPr>
          <w:sz w:val="24"/>
          <w:szCs w:val="24"/>
        </w:rPr>
      </w:pPr>
    </w:p>
    <w:p w:rsidR="00EA3047" w:rsidRDefault="00EA3047" w:rsidP="00ED009F">
      <w:pPr>
        <w:rPr>
          <w:sz w:val="24"/>
          <w:szCs w:val="24"/>
        </w:rPr>
      </w:pPr>
      <w:bookmarkStart w:id="0" w:name="_GoBack"/>
      <w:bookmarkEnd w:id="0"/>
    </w:p>
    <w:sectPr w:rsidR="00EA3047" w:rsidSect="006D1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04" w:rsidRDefault="00513C04" w:rsidP="00C82124">
      <w:r>
        <w:separator/>
      </w:r>
    </w:p>
  </w:endnote>
  <w:endnote w:type="continuationSeparator" w:id="0">
    <w:p w:rsidR="00513C04" w:rsidRDefault="00513C04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6" w:rsidRDefault="00642E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6" w:rsidRDefault="00642E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6" w:rsidRDefault="00642E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04" w:rsidRDefault="00513C04" w:rsidP="00C82124">
      <w:r>
        <w:separator/>
      </w:r>
    </w:p>
  </w:footnote>
  <w:footnote w:type="continuationSeparator" w:id="0">
    <w:p w:rsidR="00513C04" w:rsidRDefault="00513C04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6" w:rsidRDefault="00642E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476C9A">
    <w:pPr>
      <w:pStyle w:val="a8"/>
    </w:pPr>
    <w:r w:rsidRPr="00476C9A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2814857</wp:posOffset>
          </wp:positionH>
          <wp:positionV relativeFrom="paragraph">
            <wp:posOffset>-50165</wp:posOffset>
          </wp:positionV>
          <wp:extent cx="486000" cy="603030"/>
          <wp:effectExtent l="0" t="0" r="0" b="6985"/>
          <wp:wrapNone/>
          <wp:docPr id="24" name="Рисунок 24" descr="X:\Общая\Все\Некрасова\герб КМ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Общая\Все\Некрасова\герб КМ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60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9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3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16"/>
  </w:num>
  <w:num w:numId="5">
    <w:abstractNumId w:val="3"/>
  </w:num>
  <w:num w:numId="6">
    <w:abstractNumId w:val="19"/>
  </w:num>
  <w:num w:numId="7">
    <w:abstractNumId w:val="6"/>
  </w:num>
  <w:num w:numId="8">
    <w:abstractNumId w:val="7"/>
  </w:num>
  <w:num w:numId="9">
    <w:abstractNumId w:val="11"/>
  </w:num>
  <w:num w:numId="10">
    <w:abstractNumId w:val="20"/>
  </w:num>
  <w:num w:numId="11">
    <w:abstractNumId w:val="22"/>
  </w:num>
  <w:num w:numId="12">
    <w:abstractNumId w:val="30"/>
  </w:num>
  <w:num w:numId="13">
    <w:abstractNumId w:val="13"/>
  </w:num>
  <w:num w:numId="14">
    <w:abstractNumId w:val="4"/>
  </w:num>
  <w:num w:numId="15">
    <w:abstractNumId w:val="26"/>
  </w:num>
  <w:num w:numId="16">
    <w:abstractNumId w:val="27"/>
  </w:num>
  <w:num w:numId="17">
    <w:abstractNumId w:val="21"/>
  </w:num>
  <w:num w:numId="18">
    <w:abstractNumId w:val="29"/>
  </w:num>
  <w:num w:numId="19">
    <w:abstractNumId w:val="14"/>
  </w:num>
  <w:num w:numId="20">
    <w:abstractNumId w:val="10"/>
  </w:num>
  <w:num w:numId="21">
    <w:abstractNumId w:val="5"/>
  </w:num>
  <w:num w:numId="22">
    <w:abstractNumId w:val="0"/>
  </w:num>
  <w:num w:numId="23">
    <w:abstractNumId w:val="32"/>
  </w:num>
  <w:num w:numId="24">
    <w:abstractNumId w:val="31"/>
  </w:num>
  <w:num w:numId="25">
    <w:abstractNumId w:val="17"/>
  </w:num>
  <w:num w:numId="26">
    <w:abstractNumId w:val="23"/>
  </w:num>
  <w:num w:numId="27">
    <w:abstractNumId w:val="28"/>
  </w:num>
  <w:num w:numId="28">
    <w:abstractNumId w:val="18"/>
  </w:num>
  <w:num w:numId="29">
    <w:abstractNumId w:val="33"/>
  </w:num>
  <w:num w:numId="30">
    <w:abstractNumId w:val="1"/>
  </w:num>
  <w:num w:numId="31">
    <w:abstractNumId w:val="8"/>
  </w:num>
  <w:num w:numId="32">
    <w:abstractNumId w:val="12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4D98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803E4"/>
    <w:rsid w:val="00081842"/>
    <w:rsid w:val="000819B2"/>
    <w:rsid w:val="0008597A"/>
    <w:rsid w:val="0009199E"/>
    <w:rsid w:val="00094480"/>
    <w:rsid w:val="000B5F66"/>
    <w:rsid w:val="000B6803"/>
    <w:rsid w:val="000B7F9F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66453"/>
    <w:rsid w:val="00173615"/>
    <w:rsid w:val="00173BBA"/>
    <w:rsid w:val="0017755C"/>
    <w:rsid w:val="00181E19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A60"/>
    <w:rsid w:val="00224DC4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2E37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317FD"/>
    <w:rsid w:val="0035088E"/>
    <w:rsid w:val="00350EF5"/>
    <w:rsid w:val="003513AD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D7813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B6CF6"/>
    <w:rsid w:val="004C3A8E"/>
    <w:rsid w:val="004C3DA2"/>
    <w:rsid w:val="004D2C0D"/>
    <w:rsid w:val="004D7431"/>
    <w:rsid w:val="005060CE"/>
    <w:rsid w:val="00513C04"/>
    <w:rsid w:val="00517519"/>
    <w:rsid w:val="00527A17"/>
    <w:rsid w:val="00531672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F2F7C"/>
    <w:rsid w:val="006127B6"/>
    <w:rsid w:val="006359D6"/>
    <w:rsid w:val="00635FAA"/>
    <w:rsid w:val="006364F1"/>
    <w:rsid w:val="006403D9"/>
    <w:rsid w:val="00641C07"/>
    <w:rsid w:val="00642E66"/>
    <w:rsid w:val="00651872"/>
    <w:rsid w:val="00655537"/>
    <w:rsid w:val="00657382"/>
    <w:rsid w:val="00667F2B"/>
    <w:rsid w:val="00673164"/>
    <w:rsid w:val="00675E04"/>
    <w:rsid w:val="00677F5A"/>
    <w:rsid w:val="00686043"/>
    <w:rsid w:val="00686841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05B41"/>
    <w:rsid w:val="00726B89"/>
    <w:rsid w:val="00731F8D"/>
    <w:rsid w:val="007368A1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469E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E060E"/>
    <w:rsid w:val="008E0879"/>
    <w:rsid w:val="0091592B"/>
    <w:rsid w:val="00916D2E"/>
    <w:rsid w:val="00933C9F"/>
    <w:rsid w:val="009403AE"/>
    <w:rsid w:val="00942795"/>
    <w:rsid w:val="0095071F"/>
    <w:rsid w:val="00951333"/>
    <w:rsid w:val="009526F1"/>
    <w:rsid w:val="009531C0"/>
    <w:rsid w:val="00970BFF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17C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74F0"/>
    <w:rsid w:val="00B92152"/>
    <w:rsid w:val="00B97A3B"/>
    <w:rsid w:val="00BA5FAA"/>
    <w:rsid w:val="00BC0B1E"/>
    <w:rsid w:val="00BC2084"/>
    <w:rsid w:val="00BC395F"/>
    <w:rsid w:val="00BC3B4F"/>
    <w:rsid w:val="00BD57AE"/>
    <w:rsid w:val="00BF53C5"/>
    <w:rsid w:val="00BF5CA8"/>
    <w:rsid w:val="00C20128"/>
    <w:rsid w:val="00C22AAC"/>
    <w:rsid w:val="00C23C29"/>
    <w:rsid w:val="00C2607C"/>
    <w:rsid w:val="00C339C7"/>
    <w:rsid w:val="00C33D87"/>
    <w:rsid w:val="00C36DDA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CF3FED"/>
    <w:rsid w:val="00D02A95"/>
    <w:rsid w:val="00D3274E"/>
    <w:rsid w:val="00D32B16"/>
    <w:rsid w:val="00D46521"/>
    <w:rsid w:val="00D53643"/>
    <w:rsid w:val="00D537FF"/>
    <w:rsid w:val="00D641AC"/>
    <w:rsid w:val="00D71835"/>
    <w:rsid w:val="00D8631A"/>
    <w:rsid w:val="00DA364B"/>
    <w:rsid w:val="00DC1C04"/>
    <w:rsid w:val="00DD3402"/>
    <w:rsid w:val="00DD6138"/>
    <w:rsid w:val="00DD6636"/>
    <w:rsid w:val="00DE3853"/>
    <w:rsid w:val="00DF270C"/>
    <w:rsid w:val="00DF3498"/>
    <w:rsid w:val="00E010B8"/>
    <w:rsid w:val="00E24342"/>
    <w:rsid w:val="00E26BEB"/>
    <w:rsid w:val="00E31652"/>
    <w:rsid w:val="00E33C3D"/>
    <w:rsid w:val="00E436AE"/>
    <w:rsid w:val="00E526A9"/>
    <w:rsid w:val="00E57655"/>
    <w:rsid w:val="00E60C2C"/>
    <w:rsid w:val="00E67211"/>
    <w:rsid w:val="00E716AF"/>
    <w:rsid w:val="00E747CC"/>
    <w:rsid w:val="00E76143"/>
    <w:rsid w:val="00E81985"/>
    <w:rsid w:val="00E821AA"/>
    <w:rsid w:val="00E83D06"/>
    <w:rsid w:val="00E85E3C"/>
    <w:rsid w:val="00E910EC"/>
    <w:rsid w:val="00E9693A"/>
    <w:rsid w:val="00EA3047"/>
    <w:rsid w:val="00EA5459"/>
    <w:rsid w:val="00EB23C9"/>
    <w:rsid w:val="00EB3C00"/>
    <w:rsid w:val="00EB6214"/>
    <w:rsid w:val="00EB6D7F"/>
    <w:rsid w:val="00EB7C06"/>
    <w:rsid w:val="00EC7CAD"/>
    <w:rsid w:val="00ED009F"/>
    <w:rsid w:val="00EF4CA1"/>
    <w:rsid w:val="00F02060"/>
    <w:rsid w:val="00F032DE"/>
    <w:rsid w:val="00F07760"/>
    <w:rsid w:val="00F07FDF"/>
    <w:rsid w:val="00F178A1"/>
    <w:rsid w:val="00F25E3A"/>
    <w:rsid w:val="00F34A80"/>
    <w:rsid w:val="00F411B0"/>
    <w:rsid w:val="00F41851"/>
    <w:rsid w:val="00F446B2"/>
    <w:rsid w:val="00F456D2"/>
    <w:rsid w:val="00F47B68"/>
    <w:rsid w:val="00F617D8"/>
    <w:rsid w:val="00F629C9"/>
    <w:rsid w:val="00F67DD8"/>
    <w:rsid w:val="00F735B0"/>
    <w:rsid w:val="00F84A80"/>
    <w:rsid w:val="00F87719"/>
    <w:rsid w:val="00F947A9"/>
    <w:rsid w:val="00FA03C3"/>
    <w:rsid w:val="00FA480C"/>
    <w:rsid w:val="00FA4FA7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49E71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link w:val="ConsPlusNormal1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39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Body Text Indent"/>
    <w:basedOn w:val="a"/>
    <w:link w:val="ad"/>
    <w:rsid w:val="000B5F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B5F66"/>
    <w:rPr>
      <w:sz w:val="28"/>
    </w:rPr>
  </w:style>
  <w:style w:type="paragraph" w:styleId="ae">
    <w:name w:val="List Paragraph"/>
    <w:basedOn w:val="a"/>
    <w:qFormat/>
    <w:rsid w:val="000B5F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rsid w:val="000B5F6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6505-1E87-4BE3-9D19-43316ABE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20</cp:revision>
  <cp:lastPrinted>2025-08-14T06:44:00Z</cp:lastPrinted>
  <dcterms:created xsi:type="dcterms:W3CDTF">2025-06-03T07:57:00Z</dcterms:created>
  <dcterms:modified xsi:type="dcterms:W3CDTF">2025-08-14T11:15:00Z</dcterms:modified>
</cp:coreProperties>
</file>