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КОНТРОЛЬНО-СЧЕТНАЯ КОМИССИЯ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КАШИРСКОГО МУНИЦИПАЛЬНОГО РАЙОНА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УТВЕРЖДАЮ</w:t>
      </w:r>
    </w:p>
    <w:p>
      <w:pPr>
        <w:tabs>
          <w:tab w:val="center" w:pos="4153" w:leader="none"/>
          <w:tab w:val="right" w:pos="8306"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КСК __________М.П.Харченко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октября  2013 года</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010100"/>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010100"/>
          <w:spacing w:val="0"/>
          <w:position w:val="0"/>
          <w:sz w:val="40"/>
          <w:shd w:fill="auto" w:val="clear"/>
        </w:rPr>
      </w:pPr>
      <w:r>
        <w:rPr>
          <w:rFonts w:ascii="Times New Roman" w:hAnsi="Times New Roman" w:cs="Times New Roman" w:eastAsia="Times New Roman"/>
          <w:b/>
          <w:color w:val="010100"/>
          <w:spacing w:val="0"/>
          <w:position w:val="0"/>
          <w:sz w:val="40"/>
          <w:shd w:fill="auto" w:val="clear"/>
        </w:rPr>
        <w:t xml:space="preserve">СТАНДАРТ ВНЕШНЕГО МУНИЦИПАЛЬНОГО ФИНАНСОВОГО КОНТРОЛЯ </w:t>
      </w:r>
      <w:r>
        <w:rPr>
          <w:rFonts w:ascii="Times New Roman" w:hAnsi="Times New Roman" w:cs="Times New Roman" w:eastAsia="Times New Roman"/>
          <w:b/>
          <w:color w:val="auto"/>
          <w:spacing w:val="0"/>
          <w:position w:val="0"/>
          <w:sz w:val="40"/>
          <w:shd w:fill="auto" w:val="clear"/>
        </w:rPr>
        <w:t xml:space="preserve">(СВМФК) 04.</w:t>
      </w:r>
    </w:p>
    <w:p>
      <w:pPr>
        <w:spacing w:before="100" w:after="100" w:line="240"/>
        <w:ind w:right="0" w:left="0" w:firstLine="0"/>
        <w:jc w:val="center"/>
        <w:rPr>
          <w:rFonts w:ascii="Times New Roman" w:hAnsi="Times New Roman" w:cs="Times New Roman" w:eastAsia="Times New Roman"/>
          <w:color w:val="010100"/>
          <w:spacing w:val="0"/>
          <w:position w:val="0"/>
          <w:sz w:val="40"/>
          <w:shd w:fill="auto" w:val="clear"/>
        </w:rPr>
      </w:pPr>
      <w:r>
        <w:rPr>
          <w:rFonts w:ascii="Times New Roman" w:hAnsi="Times New Roman" w:cs="Times New Roman" w:eastAsia="Times New Roman"/>
          <w:b/>
          <w:color w:val="010100"/>
          <w:spacing w:val="0"/>
          <w:position w:val="0"/>
          <w:sz w:val="40"/>
          <w:shd w:fill="auto" w:val="clear"/>
        </w:rPr>
        <w:t xml:space="preserve">ПРОВЕДЕНИЕ АУДИТА ЭФФЕКТИВНОСТИ</w:t>
      </w:r>
    </w:p>
    <w:p>
      <w:pPr>
        <w:spacing w:before="100" w:after="100" w:line="240"/>
        <w:ind w:right="0" w:left="0" w:firstLine="0"/>
        <w:jc w:val="center"/>
        <w:rPr>
          <w:rFonts w:ascii="Times New Roman" w:hAnsi="Times New Roman" w:cs="Times New Roman" w:eastAsia="Times New Roman"/>
          <w:color w:val="010100"/>
          <w:spacing w:val="0"/>
          <w:position w:val="0"/>
          <w:sz w:val="40"/>
          <w:shd w:fill="auto" w:val="clear"/>
        </w:rPr>
      </w:pPr>
      <w:r>
        <w:rPr>
          <w:rFonts w:ascii="Times New Roman" w:hAnsi="Times New Roman" w:cs="Times New Roman" w:eastAsia="Times New Roman"/>
          <w:b/>
          <w:color w:val="010100"/>
          <w:spacing w:val="0"/>
          <w:position w:val="0"/>
          <w:sz w:val="40"/>
          <w:shd w:fill="auto" w:val="clear"/>
        </w:rPr>
        <w:t xml:space="preserve">ИСПОЛЬЗОВАНИЯ МУНИЦИПАЛЬНЫХ РЕСУРСОВ</w:t>
      </w:r>
    </w:p>
    <w:p>
      <w:pPr>
        <w:spacing w:before="0" w:after="0" w:line="240"/>
        <w:ind w:right="0" w:left="0" w:firstLine="0"/>
        <w:jc w:val="center"/>
        <w:rPr>
          <w:rFonts w:ascii="Verdana" w:hAnsi="Verdana" w:cs="Verdana" w:eastAsia="Verdana"/>
          <w:b/>
          <w:color w:val="010100"/>
          <w:spacing w:val="0"/>
          <w:position w:val="0"/>
          <w:sz w:val="40"/>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Times New Roman" w:hAnsi="Times New Roman" w:cs="Times New Roman" w:eastAsia="Times New Roman"/>
          <w:b/>
          <w:color w:val="010100"/>
          <w:spacing w:val="0"/>
          <w:position w:val="0"/>
          <w:sz w:val="28"/>
          <w:shd w:fill="auto" w:val="clear"/>
        </w:rPr>
      </w:pPr>
      <w:r>
        <w:rPr>
          <w:rFonts w:ascii="Times New Roman" w:hAnsi="Times New Roman" w:cs="Times New Roman" w:eastAsia="Times New Roman"/>
          <w:b/>
          <w:color w:val="010100"/>
          <w:spacing w:val="0"/>
          <w:position w:val="0"/>
          <w:sz w:val="28"/>
          <w:shd w:fill="auto" w:val="clear"/>
        </w:rPr>
        <w:t xml:space="preserve">Каширское 2013 год</w:t>
      </w:r>
    </w:p>
    <w:p>
      <w:pPr>
        <w:spacing w:before="0" w:after="0" w:line="240"/>
        <w:ind w:right="0" w:left="0" w:firstLine="0"/>
        <w:jc w:val="center"/>
        <w:rPr>
          <w:rFonts w:ascii="Verdana" w:hAnsi="Verdana" w:cs="Verdana" w:eastAsia="Verdana"/>
          <w:b/>
          <w:color w:val="010100"/>
          <w:spacing w:val="0"/>
          <w:position w:val="0"/>
          <w:sz w:val="19"/>
          <w:shd w:fill="auto" w:val="clear"/>
        </w:rPr>
      </w:pPr>
    </w:p>
    <w:p>
      <w:pPr>
        <w:spacing w:before="0" w:after="0" w:line="240"/>
        <w:ind w:right="0" w:left="0" w:firstLine="0"/>
        <w:jc w:val="center"/>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Содержание</w:t>
      </w:r>
    </w:p>
    <w:tbl>
      <w:tblPr/>
      <w:tblGrid>
        <w:gridCol w:w="380"/>
        <w:gridCol w:w="8969"/>
        <w:gridCol w:w="3148"/>
      </w:tblGrid>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1</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Общие положения</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2</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Содержание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3</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Определение эффективности использования муниципальных ресурсов</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4</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Особенности организация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5</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Предварительное изучение предмета и объектов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5.1</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Содержание предварительного изучения</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5.2</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Цели и вопросы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5.3</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Критерии эффективности использования муниципальных ресурсов</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5.4</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Способы проведения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5.5</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Программа проведения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6</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Проведение проверки на объектах, сбор и анализ фактических данных и информации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6.1</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Сбор и анализ фактических данных и информации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6.2</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Методы получения информации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7</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Подготовка и оформление результатов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7.1</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Заключения и выводы</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7.2</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Рекомендации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7.3</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Отчет о результатах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0"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8</w:t>
            </w:r>
          </w:p>
        </w:tc>
        <w:tc>
          <w:tcPr>
            <w:tcW w:w="896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left"/>
              <w:rPr>
                <w:spacing w:val="0"/>
                <w:position w:val="0"/>
              </w:rPr>
            </w:pPr>
            <w:r>
              <w:rPr>
                <w:rFonts w:ascii="Times New Roman" w:hAnsi="Times New Roman" w:cs="Times New Roman" w:eastAsia="Times New Roman"/>
                <w:color w:val="010100"/>
                <w:spacing w:val="0"/>
                <w:position w:val="0"/>
                <w:sz w:val="24"/>
                <w:shd w:fill="auto" w:val="clear"/>
              </w:rPr>
              <w:t xml:space="preserve">Контроль выполнения рекомендаций по результатам аудита эффективности</w:t>
            </w:r>
          </w:p>
        </w:tc>
        <w:tc>
          <w:tcPr>
            <w:tcW w:w="3148"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center"/>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Приложения:</w:t>
      </w:r>
    </w:p>
    <w:p>
      <w:pPr>
        <w:spacing w:before="100" w:after="100" w:line="240"/>
        <w:ind w:right="0" w:left="0" w:firstLine="0"/>
        <w:jc w:val="left"/>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1 </w:t>
      </w:r>
      <w:r>
        <w:rPr>
          <w:rFonts w:ascii="Times New Roman" w:hAnsi="Times New Roman" w:cs="Times New Roman" w:eastAsia="Times New Roman"/>
          <w:color w:val="010100"/>
          <w:spacing w:val="0"/>
          <w:position w:val="0"/>
          <w:sz w:val="24"/>
          <w:shd w:fill="auto" w:val="clear"/>
        </w:rPr>
        <w:t xml:space="preserve">Примерный график проведения аудита эффективности</w:t>
      </w:r>
    </w:p>
    <w:p>
      <w:pPr>
        <w:spacing w:before="100" w:after="100" w:line="240"/>
        <w:ind w:right="0" w:left="0" w:firstLine="0"/>
        <w:jc w:val="left"/>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 </w:t>
      </w:r>
      <w:r>
        <w:rPr>
          <w:rFonts w:ascii="Times New Roman" w:hAnsi="Times New Roman" w:cs="Times New Roman" w:eastAsia="Times New Roman"/>
          <w:color w:val="010100"/>
          <w:spacing w:val="0"/>
          <w:position w:val="0"/>
          <w:sz w:val="24"/>
          <w:shd w:fill="auto" w:val="clear"/>
        </w:rPr>
        <w:t xml:space="preserve">Примерный план предварительного изучения объектов аудита эффективности </w:t>
      </w:r>
    </w:p>
    <w:p>
      <w:pPr>
        <w:spacing w:before="100" w:after="100" w:line="240"/>
        <w:ind w:right="0" w:left="0" w:firstLine="0"/>
        <w:jc w:val="left"/>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3 </w:t>
      </w:r>
      <w:r>
        <w:rPr>
          <w:rFonts w:ascii="Times New Roman" w:hAnsi="Times New Roman" w:cs="Times New Roman" w:eastAsia="Times New Roman"/>
          <w:color w:val="010100"/>
          <w:spacing w:val="0"/>
          <w:position w:val="0"/>
          <w:sz w:val="24"/>
          <w:shd w:fill="auto" w:val="clear"/>
        </w:rPr>
        <w:t xml:space="preserve">Программа проведения аудита эффективности</w:t>
      </w:r>
    </w:p>
    <w:p>
      <w:pPr>
        <w:spacing w:before="100" w:after="100" w:line="240"/>
        <w:ind w:right="0" w:left="0" w:firstLine="0"/>
        <w:jc w:val="left"/>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4 </w:t>
      </w:r>
      <w:r>
        <w:rPr>
          <w:rFonts w:ascii="Times New Roman" w:hAnsi="Times New Roman" w:cs="Times New Roman" w:eastAsia="Times New Roman"/>
          <w:color w:val="010100"/>
          <w:spacing w:val="0"/>
          <w:position w:val="0"/>
          <w:sz w:val="24"/>
          <w:shd w:fill="auto" w:val="clear"/>
        </w:rPr>
        <w:t xml:space="preserve">Порядок действий в процессе организации и проведения аудита эффективности </w:t>
      </w:r>
    </w:p>
    <w:p>
      <w:pPr>
        <w:spacing w:before="100" w:after="100" w:line="240"/>
        <w:ind w:right="0" w:left="0" w:firstLine="0"/>
        <w:jc w:val="left"/>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1. </w:t>
      </w:r>
      <w:r>
        <w:rPr>
          <w:rFonts w:ascii="Times New Roman" w:hAnsi="Times New Roman" w:cs="Times New Roman" w:eastAsia="Times New Roman"/>
          <w:b/>
          <w:color w:val="010100"/>
          <w:spacing w:val="0"/>
          <w:position w:val="0"/>
          <w:sz w:val="24"/>
          <w:shd w:fill="auto" w:val="clear"/>
        </w:rPr>
        <w:t xml:space="preserve">Общие положения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1.1. </w:t>
      </w:r>
      <w:r>
        <w:rPr>
          <w:rFonts w:ascii="Times New Roman" w:hAnsi="Times New Roman" w:cs="Times New Roman" w:eastAsia="Times New Roman"/>
          <w:color w:val="010100"/>
          <w:spacing w:val="0"/>
          <w:position w:val="0"/>
          <w:sz w:val="24"/>
          <w:shd w:fill="auto" w:val="clear"/>
        </w:rPr>
        <w:t xml:space="preserve">Стандарт финансового контроля СФК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Проведение аудита эффективности использования муниципальных ресурсов</w:t>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далее – Стандарт) предназначен для методологического обеспечения реализации полномочий Контрольно-счетной комиссии  Каширского муниципального района (далее – Контрольно – счетная комиссия, КСК) по определению эффективности использования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1.2. </w:t>
      </w:r>
      <w:r>
        <w:rPr>
          <w:rFonts w:ascii="Times New Roman" w:hAnsi="Times New Roman" w:cs="Times New Roman" w:eastAsia="Times New Roman"/>
          <w:color w:val="010100"/>
          <w:spacing w:val="0"/>
          <w:position w:val="0"/>
          <w:sz w:val="24"/>
          <w:shd w:fill="auto" w:val="clear"/>
        </w:rPr>
        <w:t xml:space="preserve">Стандарт разработан в соответствии с:</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Бюджетным кодексом Российской Федерации;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Федеральным законом от 07.02.2011 № 6-ФЗ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eastAsia="Times New Roman"/>
          <w:color w:val="010100"/>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Положением о Контрольно-счетной комиссии Каширского муниципального района, утвержденным решением Совета народных депутатов  Каширского муниципального района Воронежской области от 13.11.2012 № 192;</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иными правовыми и нормативными актами.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1.3. </w:t>
      </w:r>
      <w:r>
        <w:rPr>
          <w:rFonts w:ascii="Times New Roman" w:hAnsi="Times New Roman" w:cs="Times New Roman" w:eastAsia="Times New Roman"/>
          <w:color w:val="010100"/>
          <w:spacing w:val="0"/>
          <w:position w:val="0"/>
          <w:sz w:val="24"/>
          <w:shd w:fill="auto" w:val="clear"/>
        </w:rPr>
        <w:t xml:space="preserve">При подготовке настоящего Стандарта учтены положения Стандарта Счетной палаты Российской Федерации СФК 104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Проведение аудита эффективности использования государственных средств</w:t>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разработанного сводным департаментом аппарата Счетной палаты и утвержденного решением Коллегии Счетной палаты Российской Федерации от 9.06.2009 протокол № 31К (668), а также Стандарта Союза муниципальных контрольно-счетных органов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Проведение аудита эффективности использования муниципальных средств</w:t>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утвержденного решением Президиума Союза МКСО от 19.12.2012 № 5 (31), п. 10.2.</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1.4. </w:t>
      </w:r>
      <w:r>
        <w:rPr>
          <w:rFonts w:ascii="Times New Roman" w:hAnsi="Times New Roman" w:cs="Times New Roman" w:eastAsia="Times New Roman"/>
          <w:color w:val="010100"/>
          <w:spacing w:val="0"/>
          <w:position w:val="0"/>
          <w:sz w:val="24"/>
          <w:shd w:fill="auto" w:val="clear"/>
        </w:rPr>
        <w:t xml:space="preserve">Стандарт устанавливает основные нормы, правила и требования, которые должны выполняться в Контрольно-счетной комиссии  при организации и проведении аудита эффективности использования муниципальных ресурсов с учетом общих правил проведения контрольного мероприятия, определенных в соответствующем стандарте финансового контроля.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2. </w:t>
      </w:r>
      <w:r>
        <w:rPr>
          <w:rFonts w:ascii="Times New Roman" w:hAnsi="Times New Roman" w:cs="Times New Roman" w:eastAsia="Times New Roman"/>
          <w:b/>
          <w:color w:val="010100"/>
          <w:spacing w:val="0"/>
          <w:position w:val="0"/>
          <w:sz w:val="24"/>
          <w:shd w:fill="auto" w:val="clear"/>
        </w:rPr>
        <w:t xml:space="preserve">Содержание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2.1. </w:t>
      </w:r>
      <w:r>
        <w:rPr>
          <w:rFonts w:ascii="Times New Roman" w:hAnsi="Times New Roman" w:cs="Times New Roman" w:eastAsia="Times New Roman"/>
          <w:color w:val="010100"/>
          <w:spacing w:val="0"/>
          <w:position w:val="0"/>
          <w:sz w:val="24"/>
          <w:shd w:fill="auto" w:val="clear"/>
        </w:rPr>
        <w:t xml:space="preserve">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проверяемыми организациями и учреждениями муниципальных ресурсов для достижения запланированных целей, решения поставленных задач и выполнения возложенных на них функций.</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2.2. </w:t>
      </w:r>
      <w:r>
        <w:rPr>
          <w:rFonts w:ascii="Times New Roman" w:hAnsi="Times New Roman" w:cs="Times New Roman" w:eastAsia="Times New Roman"/>
          <w:color w:val="010100"/>
          <w:spacing w:val="0"/>
          <w:position w:val="0"/>
          <w:sz w:val="24"/>
          <w:shd w:fill="auto" w:val="clear"/>
        </w:rPr>
        <w:t xml:space="preserve">Предметом аудита эффективности является использование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2.3. </w:t>
      </w:r>
      <w:r>
        <w:rPr>
          <w:rFonts w:ascii="Times New Roman" w:hAnsi="Times New Roman" w:cs="Times New Roman" w:eastAsia="Times New Roman"/>
          <w:color w:val="010100"/>
          <w:spacing w:val="0"/>
          <w:position w:val="0"/>
          <w:sz w:val="24"/>
          <w:shd w:fill="auto" w:val="clear"/>
        </w:rPr>
        <w:t xml:space="preserve">Аудит эффективности в деятельности Контрольно –счетной комиссии предназначен для решения следующих основных задач:</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предоставление Совету народных депутатов Каширского муниципального района Воронежской области информации об эффективности управления исполнительным органом местного самоуправления муниципальными ресурсами;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информирование общественности о том, в какой степени результаты использования муниципальных ресурсов обеспечивают достижение запланированных общественно значимых результатов и удовлетворение общественных потребностей;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повышение качества управления муниципальными ресурсами и эффективности их использования путем разработки предложений и рекомендаций;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повышение ответственности, прозрачности и подотчетности в работе органов местного самоуправления и других распорядителей и получателей муниципальных средств.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2.4. </w:t>
      </w:r>
      <w:r>
        <w:rPr>
          <w:rFonts w:ascii="Times New Roman" w:hAnsi="Times New Roman" w:cs="Times New Roman" w:eastAsia="Times New Roman"/>
          <w:color w:val="010100"/>
          <w:spacing w:val="0"/>
          <w:position w:val="0"/>
          <w:sz w:val="24"/>
          <w:shd w:fill="auto" w:val="clear"/>
        </w:rPr>
        <w:t xml:space="preserve">Аудиту эффективности подлежат все муниципальные ресурсы, используемые для достижения поставленных социально-экономических целей и решения задач, которые включает в себя: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средства  районного бюджета;</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муниципальную собственность, в том числе охраняемые результаты интеллектуальной деятельности и средства индивидуализации, принадлежащие муниципальному образованию;</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кадровые и управленческие ресурсы;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информационные и другие ресурсы.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2.5.</w:t>
      </w:r>
      <w:r>
        <w:rPr>
          <w:rFonts w:ascii="Times New Roman" w:hAnsi="Times New Roman" w:cs="Times New Roman" w:eastAsia="Times New Roman"/>
          <w:color w:val="010100"/>
          <w:spacing w:val="0"/>
          <w:position w:val="0"/>
          <w:sz w:val="24"/>
          <w:shd w:fill="auto" w:val="clear"/>
        </w:rPr>
        <w:t xml:space="preserve">Объектами аудита эффективности использования муниципальных ресурсов являются: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органы местного самоуправления и муниципальные органы;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муниципальные учреждения и предприятия;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иные организации, использующие имущество, находящееся в муниципальной собственности, а также являющиеся получателями субсидий, бюджетных кредитов, гарантий за счет средств местного бюджета в порядке и случаях, установленных Федеральным законом от 07.02.2011 № 6-ФЗ и в отношении которых контрольно-счетные органы вправе осуществлять внешний муниципальный финансовый контроль.</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2.6. </w:t>
      </w:r>
      <w:r>
        <w:rPr>
          <w:rFonts w:ascii="Times New Roman" w:hAnsi="Times New Roman" w:cs="Times New Roman" w:eastAsia="Times New Roman"/>
          <w:color w:val="010100"/>
          <w:spacing w:val="0"/>
          <w:position w:val="0"/>
          <w:sz w:val="24"/>
          <w:shd w:fill="auto" w:val="clear"/>
        </w:rPr>
        <w:t xml:space="preserve">В ходе аудита эффективности исследуются также организации и социальные группы граждан, для удовлетворения экономических и социальных потребностей которых использованы муниципальные ресурсы.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Конечный социально-экономический эффект, полученный от использования муниципальных ресурсов, в данном случае может быть установлен посредством проведения обследований, анкетирования и опросов в соответствующих организациях или группах населения.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2.7. </w:t>
      </w:r>
      <w:r>
        <w:rPr>
          <w:rFonts w:ascii="Times New Roman" w:hAnsi="Times New Roman" w:cs="Times New Roman" w:eastAsia="Times New Roman"/>
          <w:color w:val="010100"/>
          <w:spacing w:val="0"/>
          <w:position w:val="0"/>
          <w:sz w:val="24"/>
          <w:shd w:fill="auto" w:val="clear"/>
        </w:rPr>
        <w:t xml:space="preserve">В процессе проведения аудита проверяются и анализируются: организация, процессы и результаты использования муниципальных ресурсов, а также деятельность объектов проверки, направленная на эффективность их использования.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3. </w:t>
      </w:r>
      <w:r>
        <w:rPr>
          <w:rFonts w:ascii="Times New Roman" w:hAnsi="Times New Roman" w:cs="Times New Roman" w:eastAsia="Times New Roman"/>
          <w:b/>
          <w:color w:val="010100"/>
          <w:spacing w:val="0"/>
          <w:position w:val="0"/>
          <w:sz w:val="24"/>
          <w:shd w:fill="auto" w:val="clear"/>
        </w:rPr>
        <w:t xml:space="preserve">Определение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3.1. </w:t>
      </w:r>
      <w:r>
        <w:rPr>
          <w:rFonts w:ascii="Times New Roman" w:hAnsi="Times New Roman" w:cs="Times New Roman" w:eastAsia="Times New Roman"/>
          <w:color w:val="010100"/>
          <w:spacing w:val="0"/>
          <w:position w:val="0"/>
          <w:sz w:val="24"/>
          <w:shd w:fill="auto" w:val="clear"/>
        </w:rPr>
        <w:t xml:space="preserve">Эффективность использования муниципальных ресурсов (качественные и количественные характеристики) определяется по достигнутым объектами проверки результатам и затратам на их достижение.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 рамках настоящего Стандарта под эффективностью использования муниципальных ресурсов понимается экономичность, продуктивность и результативность затрат, произведенных объектами проверки для достижения запланированных целей, решения поставленных задач и выполнения возложенных на них функций.</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3.2. </w:t>
      </w:r>
      <w:r>
        <w:rPr>
          <w:rFonts w:ascii="Times New Roman" w:hAnsi="Times New Roman" w:cs="Times New Roman" w:eastAsia="Times New Roman"/>
          <w:b/>
          <w:color w:val="010100"/>
          <w:spacing w:val="0"/>
          <w:position w:val="0"/>
          <w:sz w:val="24"/>
          <w:shd w:fill="auto" w:val="clear"/>
        </w:rPr>
        <w:t xml:space="preserve">Экономичность </w:t>
      </w:r>
      <w:r>
        <w:rPr>
          <w:rFonts w:ascii="Times New Roman" w:hAnsi="Times New Roman" w:cs="Times New Roman" w:eastAsia="Times New Roman"/>
          <w:color w:val="010100"/>
          <w:spacing w:val="0"/>
          <w:position w:val="0"/>
          <w:sz w:val="24"/>
          <w:shd w:fill="auto" w:val="clear"/>
        </w:rPr>
        <w:t xml:space="preserve">определяется соотношением между объемом муниципальных ресурсов, использованных объектом проверки на осуществление своей деятельности, и достигнутым уровнем ее результатов с учетом обеспечения их соответствующего качества.</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Использование муниципальных ресурсов является экономичным, если объектом проверки достижение заданных результатов осуществлено с использованием их наименьшим объемом (абсолютная экономия) или более высоким результатом (относительная экономия).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Определение экономичности использования муниципальных ресурсов проверяемым объектом осуществляется посредством проверки и анализа источников и способов их приобретения. Проводится сравнение затраченных объектом проверки средств с аналогичными показателями предыдущего периода или с показателями других организаций. Типичным примером экономного использования средств является сокращение расходов бюджетных средств на покупку товаров и услуг путем проведения торгов. Вместе с тем следует иметь в виду, что факт экономии бюджетных средств по результатам торгов сам по себе еще не является основанием для вывода об экономичности их использования, поскольку необходимо учитывать и обеспечение соответствующего качества полученных результатов.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Экономное использование муниципальных ресурсов может достигаться также за счет более совершенной системы управления, включающей оптимальную структуру организации, четкое определение приоритетов и задач ее деятельности, применение современных технологий, эффективное планирование и контроль использования материальных и кадровых ресурсов и т.п.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Для оценки экономичности необходимо установить, имелись ли у объекта проверки возможности приобретения ресурсов наиболее экономным способом и их более рационального использования.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3.3. </w:t>
      </w:r>
      <w:r>
        <w:rPr>
          <w:rFonts w:ascii="Times New Roman" w:hAnsi="Times New Roman" w:cs="Times New Roman" w:eastAsia="Times New Roman"/>
          <w:b/>
          <w:color w:val="010100"/>
          <w:spacing w:val="0"/>
          <w:position w:val="0"/>
          <w:sz w:val="24"/>
          <w:shd w:fill="auto" w:val="clear"/>
        </w:rPr>
        <w:t xml:space="preserve">Продуктивность</w:t>
      </w:r>
      <w:r>
        <w:rPr>
          <w:rFonts w:ascii="Times New Roman" w:hAnsi="Times New Roman" w:cs="Times New Roman" w:eastAsia="Times New Roman"/>
          <w:color w:val="010100"/>
          <w:spacing w:val="0"/>
          <w:position w:val="0"/>
          <w:sz w:val="24"/>
          <w:shd w:fill="auto" w:val="clear"/>
        </w:rPr>
        <w:t xml:space="preserve"> использования муниципальных ресурсов определяется соотношением между объемом оказанных услуг (выполненных работ,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Использование может быть оценено как продуктивное в том случае, когда затраты на единицу оказанной услуги (выполненной работы) или объем оказанной услуги (выполненной работы) на единицу затрат будут равны или меньше соответствующих запланированных показателей (при наличии соответствующих нормативов). Показателями продуктивности, например, являются стоимость 1 кв. м жилья, 1 км асфальтированного полотна, подготовки одного специалиста и т.п.</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Для оценки продуктивности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(работ) и другие нормативы, определяющие планируемые уровни затрат различных видов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3.4. </w:t>
      </w:r>
      <w:r>
        <w:rPr>
          <w:rFonts w:ascii="Times New Roman" w:hAnsi="Times New Roman" w:cs="Times New Roman" w:eastAsia="Times New Roman"/>
          <w:b/>
          <w:color w:val="010100"/>
          <w:spacing w:val="0"/>
          <w:position w:val="0"/>
          <w:sz w:val="24"/>
          <w:shd w:fill="auto" w:val="clear"/>
        </w:rPr>
        <w:t xml:space="preserve">Результативность</w:t>
      </w:r>
      <w:r>
        <w:rPr>
          <w:rFonts w:ascii="Times New Roman" w:hAnsi="Times New Roman" w:cs="Times New Roman" w:eastAsia="Times New Roman"/>
          <w:color w:val="010100"/>
          <w:spacing w:val="0"/>
          <w:position w:val="0"/>
          <w:sz w:val="24"/>
          <w:shd w:fill="auto" w:val="clear"/>
        </w:rPr>
        <w:t xml:space="preserve"> характеризуется степенью достижения запланированных результатов использования муниципальных ресурсов или деятельности объектов аудита и включает в себя определение экономической результативности и социально-экономического эффекта.</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Экономическая результативность определяется путем сравнения достигнутых и запланированных экономических результатов использования муниципальных ресурсов или деятельности объектов, которые выступают в виде конкретных продуктов деятельности (объемы оказанных услуг или выполненных работ, количество людей, получивших услуги и т.п.).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Социально-экономический эффект определяется на основе анализа степени достижения установленных социально-экономических целей и решения поставленных задач, на которые использованы муниципальные ресурсы.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Социально-экономический эффект показывает, как экономические результаты использования муниципальных ресурсов или деятельности проверяемых объектов оказали влияние на удовлетворение потребностей экономики, а также общества или определенной группы людей, в чьих интересах использованы муниципальные ресурсы.</w:t>
      </w:r>
    </w:p>
    <w:p>
      <w:pPr>
        <w:spacing w:before="0" w:after="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Определение социальной результативности является одной из главных задач аудита эффективности. Без оценки социально-экономического эффекта нельзя сделать выводы об уровне эффективности использования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Для этого необходимо наличие совокупности конкретных и количественно измеримых показателей, отражающих выполнение объектами проверки той или иной функции или задачи, а также значений этих показателей, характеризующих запланированные социальные результаты, которые применяются при оценке социальной результативности использования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Такими, в частности, могут быть относительные показатели, характеризующие степень удовлетворенности потребителя оказанной услугой, которые обычно получают путем проведения социологических опросов, а также социальные последствия реализуемой целевой программы.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 основе совокупности указанных оценок необходимо обосновать выводы об уровне эффективности использования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Например, в случае, когда бюджетные средства израсходованы на оказание определенных услуг в полном объеме, результатом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 определении социально-экономического эффекта необходимо выявлять и анализировать факторы, которые оказали на него влияние, но не связаны с использованием муниципальных ресурсов или деятельностью проверяемых объектов, а также оценивать степень их воздействия на данный социально-экономический эффект.</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4. </w:t>
      </w:r>
      <w:r>
        <w:rPr>
          <w:rFonts w:ascii="Times New Roman" w:hAnsi="Times New Roman" w:cs="Times New Roman" w:eastAsia="Times New Roman"/>
          <w:b/>
          <w:color w:val="010100"/>
          <w:spacing w:val="0"/>
          <w:position w:val="0"/>
          <w:sz w:val="24"/>
          <w:shd w:fill="auto" w:val="clear"/>
        </w:rPr>
        <w:t xml:space="preserve">Особенности организации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4.1. </w:t>
      </w:r>
      <w:r>
        <w:rPr>
          <w:rFonts w:ascii="Times New Roman" w:hAnsi="Times New Roman" w:cs="Times New Roman" w:eastAsia="Times New Roman"/>
          <w:color w:val="010100"/>
          <w:spacing w:val="0"/>
          <w:position w:val="0"/>
          <w:sz w:val="24"/>
          <w:shd w:fill="auto" w:val="clear"/>
        </w:rPr>
        <w:t xml:space="preserve">Аудит эффективности использования муниципальных ресурсов осуществляется с учетом общих правил проведения контрольного мероприятия, определенных стандартом финансового контроля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Общие правила проведения контрольного мероприятия</w:t>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и включает в себя следующие этапы.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 </w:t>
      </w:r>
      <w:r>
        <w:rPr>
          <w:rFonts w:ascii="Times New Roman" w:hAnsi="Times New Roman" w:cs="Times New Roman" w:eastAsia="Times New Roman"/>
          <w:b/>
          <w:color w:val="010100"/>
          <w:spacing w:val="0"/>
          <w:position w:val="0"/>
          <w:sz w:val="24"/>
          <w:shd w:fill="auto" w:val="clear"/>
        </w:rPr>
        <w:t xml:space="preserve">подготовительном этапе</w:t>
      </w:r>
      <w:r>
        <w:rPr>
          <w:rFonts w:ascii="Times New Roman" w:hAnsi="Times New Roman" w:cs="Times New Roman" w:eastAsia="Times New Roman"/>
          <w:color w:val="010100"/>
          <w:spacing w:val="0"/>
          <w:position w:val="0"/>
          <w:sz w:val="24"/>
          <w:shd w:fill="auto" w:val="clear"/>
        </w:rPr>
        <w:t xml:space="preserve"> осуществляется предварительное изучение предмета и объектов проверки для определения целей аудита эффективности, формирования вопросов контрольного мероприятия и направлений проведения анализа, выбора критериев оценки эффективности и способов сбора фактических данных и информации. По результатам подготовительного этапа разрабатывается программа проведения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 </w:t>
      </w:r>
      <w:r>
        <w:rPr>
          <w:rFonts w:ascii="Times New Roman" w:hAnsi="Times New Roman" w:cs="Times New Roman" w:eastAsia="Times New Roman"/>
          <w:b/>
          <w:color w:val="010100"/>
          <w:spacing w:val="0"/>
          <w:position w:val="0"/>
          <w:sz w:val="24"/>
          <w:shd w:fill="auto" w:val="clear"/>
        </w:rPr>
        <w:t xml:space="preserve">основном этапе</w:t>
      </w:r>
      <w:r>
        <w:rPr>
          <w:rFonts w:ascii="Times New Roman" w:hAnsi="Times New Roman" w:cs="Times New Roman" w:eastAsia="Times New Roman"/>
          <w:color w:val="010100"/>
          <w:spacing w:val="0"/>
          <w:position w:val="0"/>
          <w:sz w:val="24"/>
          <w:shd w:fill="auto" w:val="clear"/>
        </w:rPr>
        <w:t xml:space="preserve"> аудита в соответствии с выработанными критериями оценки эффективности и вопросами программы проводятся проверка и анализ результатов использования муниципальных ресурсов,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Если в ходе проверки непосредственно на объекте выявлены нарушения, требующие пресечения и устранения, в целях оперативного принятия мер целесообразно направлять представления (предписания) в адрес проверяемого объекта до завершения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 </w:t>
      </w:r>
      <w:r>
        <w:rPr>
          <w:rFonts w:ascii="Times New Roman" w:hAnsi="Times New Roman" w:cs="Times New Roman" w:eastAsia="Times New Roman"/>
          <w:b/>
          <w:color w:val="010100"/>
          <w:spacing w:val="0"/>
          <w:position w:val="0"/>
          <w:sz w:val="24"/>
          <w:shd w:fill="auto" w:val="clear"/>
        </w:rPr>
        <w:t xml:space="preserve">заключительном этапе</w:t>
      </w:r>
      <w:r>
        <w:rPr>
          <w:rFonts w:ascii="Times New Roman" w:hAnsi="Times New Roman" w:cs="Times New Roman" w:eastAsia="Times New Roman"/>
          <w:color w:val="010100"/>
          <w:spacing w:val="0"/>
          <w:position w:val="0"/>
          <w:sz w:val="24"/>
          <w:shd w:fill="auto" w:val="clear"/>
        </w:rPr>
        <w:t xml:space="preserve"> аудита эффективности подготавливается отчет, включающий заключения, выводы и рекомендации, также оформляются другие документы по его результатам.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Примерный график проведения аудита приведен в Приложении 1 к Стандарту, рекомендуемый </w:t>
      </w:r>
      <w:hyperlink xmlns:r="http://schemas.openxmlformats.org/officeDocument/2006/relationships" r:id="docRId0">
        <w:r>
          <w:rPr>
            <w:rFonts w:ascii="Times New Roman" w:hAnsi="Times New Roman" w:cs="Times New Roman" w:eastAsia="Times New Roman"/>
            <w:color w:val="486DAA"/>
            <w:spacing w:val="0"/>
            <w:position w:val="0"/>
            <w:sz w:val="24"/>
            <w:u w:val="single"/>
            <w:shd w:fill="auto" w:val="clear"/>
          </w:rPr>
          <w:t xml:space="preserve">порядок</w:t>
        </w:r>
      </w:hyperlink>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действий в процессе организации и проведения аудита эффективности – в Приложении 4.</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4.2. </w:t>
      </w:r>
      <w:r>
        <w:rPr>
          <w:rFonts w:ascii="Times New Roman" w:hAnsi="Times New Roman" w:cs="Times New Roman" w:eastAsia="Times New Roman"/>
          <w:color w:val="010100"/>
          <w:spacing w:val="0"/>
          <w:position w:val="0"/>
          <w:sz w:val="24"/>
          <w:shd w:fill="auto" w:val="clear"/>
        </w:rPr>
        <w:t xml:space="preserve">Организация и проведение аудита эффективности использования муниципальных ресурсов существенно отличается от других типов контрольных мероприятий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проводятся обследования, опросы и анкетирование, которые требуют тщательной подготовки, значительных затрат времени, трудовых и финансовых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Особенностью осуществления аудита эффективности является срок его проведения, который должен быть, как правило, 3 - 6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4.3. </w:t>
      </w:r>
      <w:r>
        <w:rPr>
          <w:rFonts w:ascii="Times New Roman" w:hAnsi="Times New Roman" w:cs="Times New Roman" w:eastAsia="Times New Roman"/>
          <w:color w:val="010100"/>
          <w:spacing w:val="0"/>
          <w:position w:val="0"/>
          <w:sz w:val="24"/>
          <w:shd w:fill="auto" w:val="clear"/>
        </w:rPr>
        <w:t xml:space="preserve">При проведении аудита эффективности группа сотрудников Контрольно-счетной палаты должна взаимодействовать с руководством и сотрудниками объектов проверки по наиболее важным вопросам на всех его этапах. Следует иметь в виду, что от характера этого взаимодействия во многом зависят условия, в которых осуществляется аудит эффективности, а также достижение его целей. Необходимо строить отношения с руководством и сотрудниками объектов проверки в духе конструктивного сотрудничества, на основе взаимного доверия и уважения.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4.4. </w:t>
      </w:r>
      <w:r>
        <w:rPr>
          <w:rFonts w:ascii="Times New Roman" w:hAnsi="Times New Roman" w:cs="Times New Roman" w:eastAsia="Times New Roman"/>
          <w:color w:val="010100"/>
          <w:spacing w:val="0"/>
          <w:position w:val="0"/>
          <w:sz w:val="24"/>
          <w:shd w:fill="auto" w:val="clear"/>
        </w:rPr>
        <w:t xml:space="preserve">Для успешного и качественного проведения аудита эффективности требуются определенные профессиональные знания проверяемой сферы и особенностей деятельности объектов проверки. В этом случае создается специальный экспертный совет из сотрудников Контрольно-счетной палаты и консультативной группы (привлекаемые эксперты (специалисты) необходимого профиля, руководители и специалисты соответствующих структурных подразделений администрации городского округа, руководителей других объектов аудита). Экспертный совет формируется на этапе предварительного изучения и действует до завершения контрольного мероприятия и оформления его результатов. Разрабатываются рекомендации в отношении формулировок целей и вопросов данного аудита, выбора критериев оценки эффективности, определения методов проведения проверки и сбора информации, обоснования заключений, выводов и рекомендаций. При этом консультативная группа не вправе вмешиваться в ход аудита эффективности и не может подменять сотрудников, его осуществляющих, при выполнении программы его проведения.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Участие экспертов (специалистов) в проведении аудита эффективности может заключаться в подготовке аналитических записок, экспертных заключений и оценок, а также в участии в совещаниях и обсуждениях возникающих вопросов и проблем.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 этом сотрудники Контрольно-счетной палаты, ответственные за проведение аудита эффективности, используя результаты работы экспертов в качестве доказательств, несут ответственность за выводы, сделанные на их основе.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5. </w:t>
      </w:r>
      <w:r>
        <w:rPr>
          <w:rFonts w:ascii="Times New Roman" w:hAnsi="Times New Roman" w:cs="Times New Roman" w:eastAsia="Times New Roman"/>
          <w:b/>
          <w:color w:val="010100"/>
          <w:spacing w:val="0"/>
          <w:position w:val="0"/>
          <w:sz w:val="24"/>
          <w:shd w:fill="auto" w:val="clear"/>
        </w:rPr>
        <w:t xml:space="preserve">Предварительное изучение предмета и объектов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5.1. </w:t>
      </w:r>
      <w:r>
        <w:rPr>
          <w:rFonts w:ascii="Times New Roman" w:hAnsi="Times New Roman" w:cs="Times New Roman" w:eastAsia="Times New Roman"/>
          <w:b/>
          <w:color w:val="010100"/>
          <w:spacing w:val="0"/>
          <w:position w:val="0"/>
          <w:sz w:val="24"/>
          <w:shd w:fill="auto" w:val="clear"/>
        </w:rPr>
        <w:t xml:space="preserve">Содержание предварительного изучения предмета</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и объектов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5.1.1. </w:t>
      </w:r>
      <w:r>
        <w:rPr>
          <w:rFonts w:ascii="Times New Roman" w:hAnsi="Times New Roman" w:cs="Times New Roman" w:eastAsia="Times New Roman"/>
          <w:color w:val="010100"/>
          <w:spacing w:val="0"/>
          <w:position w:val="0"/>
          <w:sz w:val="24"/>
          <w:shd w:fill="auto" w:val="clear"/>
        </w:rPr>
        <w:t xml:space="preserve">Аудит эффективности рационально осуществлять в тех сферах использования муниципальных ресурсов, которые характеризуются высокой степенью рисков их неэффективного использования. В качестве объектов проверки необходимо выбирать такие организации, по результатам проверки которых имеется возможность оказать существенное влияние на повышение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5.1.2. </w:t>
      </w:r>
      <w:r>
        <w:rPr>
          <w:rFonts w:ascii="Times New Roman" w:hAnsi="Times New Roman" w:cs="Times New Roman" w:eastAsia="Times New Roman"/>
          <w:color w:val="010100"/>
          <w:spacing w:val="0"/>
          <w:position w:val="0"/>
          <w:sz w:val="24"/>
          <w:shd w:fill="auto" w:val="clear"/>
        </w:rPr>
        <w:t xml:space="preserve">При проведении аудита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 процессе предварительного изучения определяются: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цели и задачи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вопросы проверки и анализа;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способы и методы сбора фактических данных и информации;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критерии оценки эффективности использования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Предварительное изучение должно проводиться таким образом, чтобы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проводить эту работу с наименьшими затратами.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5.1.3. </w:t>
      </w:r>
      <w:r>
        <w:rPr>
          <w:rFonts w:ascii="Times New Roman" w:hAnsi="Times New Roman" w:cs="Times New Roman" w:eastAsia="Times New Roman"/>
          <w:color w:val="010100"/>
          <w:spacing w:val="0"/>
          <w:position w:val="0"/>
          <w:sz w:val="24"/>
          <w:shd w:fill="auto" w:val="clear"/>
        </w:rPr>
        <w:t xml:space="preserve">В процессе предварительного изучения составляется рабочий план, включающий этапы изучения предмета и объектов аудита.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По результатам предварительного изучения подготавливается программа проведения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5.1.4. </w:t>
      </w:r>
      <w:r>
        <w:rPr>
          <w:rFonts w:ascii="Times New Roman" w:hAnsi="Times New Roman" w:cs="Times New Roman" w:eastAsia="Times New Roman"/>
          <w:color w:val="010100"/>
          <w:spacing w:val="0"/>
          <w:position w:val="0"/>
          <w:sz w:val="24"/>
          <w:shd w:fill="auto" w:val="clear"/>
        </w:rPr>
        <w:t xml:space="preserve">В процессе предварительного изучения предмета и объектов аудита эффективности осуществляется сбор и проводится анализ необходимой информации, а также анализ нормативных правовых документов, касающихся темы и предмета данного аудита; анализируются отчеты объектов проверки о проделанной работе, планы их работы и приоритетные направления деятельности; изучаются организационная структура, системы и механизмы контроля объектов проверки; изучаются материалы предыдущих контрольных и экспертно-аналитических мероприятий в данной сфере или на данных объектах, в том числе, проведенных другими организациями; выявляются и анализируются существующие риски неэффективного использования муниципальных ресурсов; проводятся консультации с независимыми организациями и экспертами (специалистами), а также, при наличии возможности, собеседования с руководителями и сотрудниками объектов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5.1.5. </w:t>
      </w:r>
      <w:r>
        <w:rPr>
          <w:rFonts w:ascii="Times New Roman" w:hAnsi="Times New Roman" w:cs="Times New Roman" w:eastAsia="Times New Roman"/>
          <w:color w:val="010100"/>
          <w:spacing w:val="0"/>
          <w:position w:val="0"/>
          <w:sz w:val="24"/>
          <w:shd w:fill="auto" w:val="clear"/>
        </w:rPr>
        <w:t xml:space="preserve">Предварительное изучение объектов аудита эффективности рекомендуется начинать с изучения системы внутреннего контроля, действующей в проверяемой организации, в той ее части, которая имеет непосредственное отношение к предмету аудита. Наличие информации о состоянии данной системы дает возможность определить потенциальные недостатки в деятельности объекта, на которые следует обратить особое внимание при проведении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 этом надо изучить следующие вопросы: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насколько деятельность объекта аудита соответствует положениям и требованиям законодательных и иных нормативных правовых актов, были ли приняты в их развитие документы или осуществлены мероприятия, необходимые для эффективного осуществления этой деятельности, проводился ли анализ результатов деятельности с целью оценки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обеспечивают ли организационная структура объекта проверки, методы и технологии управления ресурсами достижение запланированных результатов и поставленных целей деятельности;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существует ли в проверяемой организации четкое разделение функций, полномочий и ответственности на каждом уровне управления;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имеется ли система отчетности и мониторинга деятельности организации, которая давала бы уверенность в получении достоверной, точной, объективной и полной информации о результатах ее работы;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какие существуют процедуры и принимаются меры по обеспечению сохранности используемых материальных ресурсов и т.д.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5.1.6. </w:t>
      </w:r>
      <w:r>
        <w:rPr>
          <w:rFonts w:ascii="Times New Roman" w:hAnsi="Times New Roman" w:cs="Times New Roman" w:eastAsia="Times New Roman"/>
          <w:color w:val="010100"/>
          <w:spacing w:val="0"/>
          <w:position w:val="0"/>
          <w:sz w:val="24"/>
          <w:shd w:fill="auto" w:val="clear"/>
        </w:rPr>
        <w:t xml:space="preserve">Результаты предварительного изучения предмета аудита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Примерный план предварительного изучения объектов аудита приведен в Приложении 2 к Стандарту.</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5.2. </w:t>
      </w:r>
      <w:r>
        <w:rPr>
          <w:rFonts w:ascii="Times New Roman" w:hAnsi="Times New Roman" w:cs="Times New Roman" w:eastAsia="Times New Roman"/>
          <w:b/>
          <w:color w:val="010100"/>
          <w:spacing w:val="0"/>
          <w:position w:val="0"/>
          <w:sz w:val="24"/>
          <w:shd w:fill="auto" w:val="clear"/>
        </w:rPr>
        <w:t xml:space="preserve">Цели и вопросы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5.2.1. </w:t>
      </w:r>
      <w:r>
        <w:rPr>
          <w:rFonts w:ascii="Times New Roman" w:hAnsi="Times New Roman" w:cs="Times New Roman" w:eastAsia="Times New Roman"/>
          <w:color w:val="010100"/>
          <w:spacing w:val="0"/>
          <w:position w:val="0"/>
          <w:sz w:val="24"/>
          <w:shd w:fill="auto" w:val="clear"/>
        </w:rPr>
        <w:t xml:space="preserve">При проведении аудита эффективности необходимо выбирать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муниципальных ресурсов в рамках предмета аудита и деятельности проверяемых объектов, ответит его проведение.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5.2.2. </w:t>
      </w:r>
      <w:r>
        <w:rPr>
          <w:rFonts w:ascii="Times New Roman" w:hAnsi="Times New Roman" w:cs="Times New Roman" w:eastAsia="Times New Roman"/>
          <w:color w:val="010100"/>
          <w:spacing w:val="0"/>
          <w:position w:val="0"/>
          <w:sz w:val="24"/>
          <w:shd w:fill="auto" w:val="clear"/>
        </w:rPr>
        <w:t xml:space="preserve">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Цели аудита эффективности должны быть направлены на такие аспекты проверяемой сферы использования муниципальных ресурсов и деятельности объектов проверки, в которых выявлена высокая степень рисков неэффективного использования муниципальных ресурсов, чтобы результаты проверки могли дать наибольший эффект от его проведения.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Цели аудита эффективности определяются также с учетом целей, задач и результатов использования муниципальных ресурсов объектами проверки, а также запланированных результатов их достижения и выполнения.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5.2.3. </w:t>
      </w:r>
      <w:r>
        <w:rPr>
          <w:rFonts w:ascii="Times New Roman" w:hAnsi="Times New Roman" w:cs="Times New Roman" w:eastAsia="Times New Roman"/>
          <w:color w:val="010100"/>
          <w:spacing w:val="0"/>
          <w:position w:val="0"/>
          <w:sz w:val="24"/>
          <w:shd w:fill="auto" w:val="clear"/>
        </w:rPr>
        <w:t xml:space="preserve">Цели аудита эффективности должны иметь четкие формулировки и включать определение экономичности, продуктивности и результативности использования муниципальных ресурсов в совокупности или их оценки в различном сочетании.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Цели аудита эффективности должны определяться таким образом, чтобы в процессе его проведения избежать выполнения ненужных мероприятий и, тем самым, осуществить проверку наиболее рациональным способом, а также, чтобы по его результатам можно было сделать соответствующие им заключения, выводы и рекомендации.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5.2.4. </w:t>
      </w:r>
      <w:r>
        <w:rPr>
          <w:rFonts w:ascii="Times New Roman" w:hAnsi="Times New Roman" w:cs="Times New Roman" w:eastAsia="Times New Roman"/>
          <w:color w:val="010100"/>
          <w:spacing w:val="0"/>
          <w:position w:val="0"/>
          <w:sz w:val="24"/>
          <w:shd w:fill="auto" w:val="clear"/>
        </w:rPr>
        <w:t xml:space="preserve">Вопросы аудита эффективности формируются по каждой цели и должны ей соответствовать. Количество вопросов должно быть небольшим, но их содержание существенным и важным для определения эффективности использования муниципальных ресурсов и обеспечить получение доказательств по каждой цели проводимого мероприятия.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 выборе вопросов и объектов проверки следует руководствоваться правилом, что для проверки выбираются такие вопросы, которые отражают поставленную цель и имеют принципиальное значение для успешного осуществления проверяемой деятельности.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5.3. </w:t>
      </w:r>
      <w:r>
        <w:rPr>
          <w:rFonts w:ascii="Times New Roman" w:hAnsi="Times New Roman" w:cs="Times New Roman" w:eastAsia="Times New Roman"/>
          <w:b/>
          <w:color w:val="010100"/>
          <w:spacing w:val="0"/>
          <w:position w:val="0"/>
          <w:sz w:val="24"/>
          <w:shd w:fill="auto" w:val="clear"/>
        </w:rPr>
        <w:t xml:space="preserve">Критерии оценки эффективности использования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5.3.1. </w:t>
      </w:r>
      <w:r>
        <w:rPr>
          <w:rFonts w:ascii="Times New Roman" w:hAnsi="Times New Roman" w:cs="Times New Roman" w:eastAsia="Times New Roman"/>
          <w:color w:val="010100"/>
          <w:spacing w:val="0"/>
          <w:position w:val="0"/>
          <w:sz w:val="24"/>
          <w:shd w:fill="auto" w:val="clear"/>
        </w:rPr>
        <w:t xml:space="preserve">Критерии оценки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ресурсов, определяющие их эффективное использование и выбираются для каждой установленной цели аудита. Они должны служить основой для заключений и выводов об эффективности (экономичности, продуктивности, результативности) использования муниципальных ресурсов. Выводы делаются на основе сравнения фактических данных, полученных в процессе проверки и анализа, с установленными критериями.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5.3.2. </w:t>
      </w:r>
      <w:r>
        <w:rPr>
          <w:rFonts w:ascii="Times New Roman" w:hAnsi="Times New Roman" w:cs="Times New Roman" w:eastAsia="Times New Roman"/>
          <w:color w:val="010100"/>
          <w:spacing w:val="0"/>
          <w:position w:val="0"/>
          <w:sz w:val="24"/>
          <w:shd w:fill="auto" w:val="clear"/>
        </w:rPr>
        <w:t xml:space="preserve">Выбор критериев оценки эффективности осуществляется в процессе предварительного изучения объектов аудита после определения предмета и целей контрольного мероприятия на основе анализа следующих источников: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ресурсов или выполняют аналогичные виды работ;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материалов соответствующих статистических данных.</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5.3.3. </w:t>
      </w:r>
      <w:r>
        <w:rPr>
          <w:rFonts w:ascii="Times New Roman" w:hAnsi="Times New Roman" w:cs="Times New Roman" w:eastAsia="Times New Roman"/>
          <w:color w:val="010100"/>
          <w:spacing w:val="0"/>
          <w:position w:val="0"/>
          <w:sz w:val="24"/>
          <w:shd w:fill="auto" w:val="clear"/>
        </w:rPr>
        <w:t xml:space="preserve">Качество результатов аудита эффективности в значительной мере зависит от точного определения критериев оценки, которые должны быть объективными, четкими, сравнимыми, достаточными.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Критерии являются объективными в том случае, если они выбраны в результате всестороннего анализа проверяемой сферы использования муниципальных ресурсов и деятельности объектов проверки, отражают их особенности и соответствуют поставленным целям.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Сравнимость состоит в том, чтобы они увязывались с критериями оценки, использованными при проведении аналогичного аудита эффективности в данной сфере или на подобных объектах, а также сами могли применяться при проведении аналогичного контрольного мероприятия.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5.3.4. </w:t>
      </w:r>
      <w:r>
        <w:rPr>
          <w:rFonts w:ascii="Times New Roman" w:hAnsi="Times New Roman" w:cs="Times New Roman" w:eastAsia="Times New Roman"/>
          <w:color w:val="010100"/>
          <w:spacing w:val="0"/>
          <w:position w:val="0"/>
          <w:sz w:val="24"/>
          <w:shd w:fill="auto" w:val="clear"/>
        </w:rPr>
        <w:t xml:space="preserve">Количество критериев оценки эффективности может быть различным в зависимости от особенностей предмета аудита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5.3.5. </w:t>
      </w:r>
      <w:r>
        <w:rPr>
          <w:rFonts w:ascii="Times New Roman" w:hAnsi="Times New Roman" w:cs="Times New Roman" w:eastAsia="Times New Roman"/>
          <w:color w:val="010100"/>
          <w:spacing w:val="0"/>
          <w:position w:val="0"/>
          <w:sz w:val="24"/>
          <w:shd w:fill="auto" w:val="clear"/>
        </w:rPr>
        <w:t xml:space="preserve">Критерии оценки эффективности указывают, каким установленным значениям должны соответствовать организация, процессы и результаты использования муниципальных ресурсов или деятельность объектов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Например, приведем перечень критериев оценки эффективности, которые можно применять при проведении аудита эффективности целевых программ, поставив цель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Определить, соответствует ли программа требованиям, установленным нормативными правовыми актами к разработке и реализации целевых программ</w:t>
      </w:r>
      <w:r>
        <w:rPr>
          <w:rFonts w:ascii="Times New Roman" w:hAnsi="Times New Roman" w:cs="Times New Roman" w:eastAsia="Times New Roman"/>
          <w:color w:val="010100"/>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программа имеет четкие формулировки целей, соответствующих приоритетам отрасли, полномочиям и сферам ответственности органов исполнительной власти;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определены и имеют количественную оценку ожидаемые результаты реализации программы, включающие как непосредственные, так и конечные результаты ее выполнения;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система показателей для измерения результатов реализации программы и их целевые значения обеспечивают возможность объективной оценки выполнения программы;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потребность в ресурсах для достижения цели и результатов программы являются обоснованными, оценены внешние условия и риски ее реализации;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установлена система управления реализацией программы, которая содержит четкие разграничения полномочий и ответственности различных единиц управления.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5.3.6. </w:t>
      </w:r>
      <w:r>
        <w:rPr>
          <w:rFonts w:ascii="Times New Roman" w:hAnsi="Times New Roman" w:cs="Times New Roman" w:eastAsia="Times New Roman"/>
          <w:color w:val="010100"/>
          <w:spacing w:val="0"/>
          <w:position w:val="0"/>
          <w:sz w:val="24"/>
          <w:shd w:fill="auto" w:val="clear"/>
        </w:rPr>
        <w:t xml:space="preserve">В процессе формирования критериев, включаемых в программу аудита и применяемых для оценки эффективности использования муниципальных ресурсов, целесообразно их обсудить с руководством объектов проверки и другими заинтересованными муниципальными органами.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Вопрос о выборе тех или иных критериев решается должностным лицом, ответственным за проведение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5.4. </w:t>
      </w:r>
      <w:r>
        <w:rPr>
          <w:rFonts w:ascii="Times New Roman" w:hAnsi="Times New Roman" w:cs="Times New Roman" w:eastAsia="Times New Roman"/>
          <w:b/>
          <w:color w:val="010100"/>
          <w:spacing w:val="0"/>
          <w:position w:val="0"/>
          <w:sz w:val="24"/>
          <w:shd w:fill="auto" w:val="clear"/>
        </w:rPr>
        <w:t xml:space="preserve">Способы проведения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5.4.1. </w:t>
      </w:r>
      <w:r>
        <w:rPr>
          <w:rFonts w:ascii="Times New Roman" w:hAnsi="Times New Roman" w:cs="Times New Roman" w:eastAsia="Times New Roman"/>
          <w:color w:val="010100"/>
          <w:spacing w:val="0"/>
          <w:position w:val="0"/>
          <w:sz w:val="24"/>
          <w:shd w:fill="auto" w:val="clear"/>
        </w:rPr>
        <w:t xml:space="preserve">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Способы осуществления аудита могут быть различными в зависимости от содержания его предмета, особенностей деятельности объектов проверки, а также от целей конкретного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5.4.2. </w:t>
      </w:r>
      <w:r>
        <w:rPr>
          <w:rFonts w:ascii="Times New Roman" w:hAnsi="Times New Roman" w:cs="Times New Roman" w:eastAsia="Times New Roman"/>
          <w:color w:val="010100"/>
          <w:spacing w:val="0"/>
          <w:position w:val="0"/>
          <w:sz w:val="24"/>
          <w:shd w:fill="auto" w:val="clear"/>
        </w:rPr>
        <w:t xml:space="preserve">Аудит эффективности осуществляется посредством проверки и анализа организации, результатов и отдельных аспектов использования муниципальных ресурсов в проверяемой сфере или в деятельности проверяемых объектов.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5.4.3. </w:t>
      </w:r>
      <w:r>
        <w:rPr>
          <w:rFonts w:ascii="Times New Roman" w:hAnsi="Times New Roman" w:cs="Times New Roman" w:eastAsia="Times New Roman"/>
          <w:color w:val="010100"/>
          <w:spacing w:val="0"/>
          <w:position w:val="0"/>
          <w:sz w:val="24"/>
          <w:shd w:fill="auto" w:val="clear"/>
        </w:rPr>
        <w:t xml:space="preserve">Проверка и анализ организации использования муниципальных ресурсов является, как правило, исходным пунктом проведения аудита эффективности. Производится проверка документации, регламентирующей организацию деятельности объекта проверки, в частности, финансовых отчетов, текущих и перспективных планов, руководств и инструкций по реализации программ и отдельных планов, а также собеседования с руководителями и специалистами проверяемого объекта.</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Проверяются и анализируются системы управления, планирования, мониторинга и контроля в сфере их использования в соответствии с установленными критериями.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использования муниципальных ресурсов. В первую очередь изучаются и проверяются те элементы системы контроля, в которых может существовать высокая степень риска их ненадежности. При проверке учитывается влияние того или иного элемента системы контроля на достижение запланированных результатов.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ресурсов или в работе проверяемого объекта, являются вполне удовлетворительными и не требуют специальной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5.4.4. </w:t>
      </w:r>
      <w:r>
        <w:rPr>
          <w:rFonts w:ascii="Times New Roman" w:hAnsi="Times New Roman" w:cs="Times New Roman" w:eastAsia="Times New Roman"/>
          <w:color w:val="010100"/>
          <w:spacing w:val="0"/>
          <w:position w:val="0"/>
          <w:sz w:val="24"/>
          <w:shd w:fill="auto" w:val="clear"/>
        </w:rPr>
        <w:t xml:space="preserve">При анализе результатов использования муниципальных ресурсов в первую очередь проводится сравнительная оценка фактических и запланированных показателей.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 данном этапе проверяются и изучаются результаты работы в соответствии с критериями качественной и количественной оценки.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Если достигнутые результаты деятельности объекта проверки являются неудовлетворительными, то есть не соответствуют установленным критериям оценки эффективности, проверка должна быть продолжена до выявления конкретных причин, которые привели к неудовлетворительным результатам.</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муниципальных ресурсов или в деятельности объекта проверки.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5.4.5. </w:t>
      </w:r>
      <w:r>
        <w:rPr>
          <w:rFonts w:ascii="Times New Roman" w:hAnsi="Times New Roman" w:cs="Times New Roman" w:eastAsia="Times New Roman"/>
          <w:color w:val="010100"/>
          <w:spacing w:val="0"/>
          <w:position w:val="0"/>
          <w:sz w:val="24"/>
          <w:shd w:fill="auto" w:val="clear"/>
        </w:rPr>
        <w:t xml:space="preserve">Для проведения проверки и анализа отдельных аспектов использования муниципальных ресурсов необходимо выбирать направления, позволяющие сформулировать обобщенные выводы об эффективности их использования не только в рамках данного аудита, но и позволяющие применить результаты проверок и анализа для повышения эффективности использования муниципальных ресурсов во всей проверяемой сфере или для совершенствования деятельности других организаций, или учреждений в данной сфере.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Выявленные при проведении аудита эффективности серьезные недостатки и проблемы могут быть основанием для вывода о неэффективном (или недостаточно эффективном) использовании муниципальных ресурсов.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5.4.6. </w:t>
      </w:r>
      <w:r>
        <w:rPr>
          <w:rFonts w:ascii="Times New Roman" w:hAnsi="Times New Roman" w:cs="Times New Roman" w:eastAsia="Times New Roman"/>
          <w:color w:val="010100"/>
          <w:spacing w:val="0"/>
          <w:position w:val="0"/>
          <w:sz w:val="24"/>
          <w:shd w:fill="auto" w:val="clear"/>
        </w:rPr>
        <w:t xml:space="preserve">Способы проведения аудита эффективности применяются в различном сочетании в зависимости от поставленных целей.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5.5. </w:t>
      </w:r>
      <w:r>
        <w:rPr>
          <w:rFonts w:ascii="Times New Roman" w:hAnsi="Times New Roman" w:cs="Times New Roman" w:eastAsia="Times New Roman"/>
          <w:b/>
          <w:color w:val="010100"/>
          <w:spacing w:val="0"/>
          <w:position w:val="0"/>
          <w:sz w:val="24"/>
          <w:shd w:fill="auto" w:val="clear"/>
        </w:rPr>
        <w:t xml:space="preserve">Программа проведения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5.5.1. </w:t>
      </w:r>
      <w:r>
        <w:rPr>
          <w:rFonts w:ascii="Times New Roman" w:hAnsi="Times New Roman" w:cs="Times New Roman" w:eastAsia="Times New Roman"/>
          <w:color w:val="010100"/>
          <w:spacing w:val="0"/>
          <w:position w:val="0"/>
          <w:sz w:val="24"/>
          <w:shd w:fill="auto" w:val="clear"/>
        </w:rPr>
        <w:t xml:space="preserve">По результатам предварительного изучения лицо, ответственное за проведение аудита эффективности, подготавливает программу и представляет ее на утверждение председателю Контрольно-счетной комиссии в соответствии с Положением, а также, в случае необходимости, аргументированные предложения об уточнении или изменении наименования и объектов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5.5.2. </w:t>
      </w:r>
      <w:r>
        <w:rPr>
          <w:rFonts w:ascii="Times New Roman" w:hAnsi="Times New Roman" w:cs="Times New Roman" w:eastAsia="Times New Roman"/>
          <w:color w:val="010100"/>
          <w:spacing w:val="0"/>
          <w:position w:val="0"/>
          <w:sz w:val="24"/>
          <w:shd w:fill="auto" w:val="clear"/>
        </w:rPr>
        <w:t xml:space="preserve">Программа должна быть четкой, понятной, логичной и включать: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основание для проведения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предмет контроля;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перечень объектов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проверяемый период;</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цели и перечень вопросов, показателей и критериев оценки эффективности по каждой из них;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краткое описание методов проведения проверки и сбора фактических данных для получения доказательств.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 разработке программы проведения аудита эффективности необходимо руководствоваться Приложением 3 к Стандарту.</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6. </w:t>
      </w:r>
      <w:r>
        <w:rPr>
          <w:rFonts w:ascii="Times New Roman" w:hAnsi="Times New Roman" w:cs="Times New Roman" w:eastAsia="Times New Roman"/>
          <w:b/>
          <w:color w:val="010100"/>
          <w:spacing w:val="0"/>
          <w:position w:val="0"/>
          <w:sz w:val="24"/>
          <w:shd w:fill="auto" w:val="clear"/>
        </w:rPr>
        <w:t xml:space="preserve">Проведение проверки на объектах, сбор и анализ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фактических данных и информации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6.1. </w:t>
      </w:r>
      <w:r>
        <w:rPr>
          <w:rFonts w:ascii="Times New Roman" w:hAnsi="Times New Roman" w:cs="Times New Roman" w:eastAsia="Times New Roman"/>
          <w:b/>
          <w:color w:val="010100"/>
          <w:spacing w:val="0"/>
          <w:position w:val="0"/>
          <w:sz w:val="24"/>
          <w:shd w:fill="auto" w:val="clear"/>
        </w:rPr>
        <w:t xml:space="preserve">Сбор и анализ фактических данных и информации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6.1.1. </w:t>
      </w:r>
      <w:r>
        <w:rPr>
          <w:rFonts w:ascii="Times New Roman" w:hAnsi="Times New Roman" w:cs="Times New Roman" w:eastAsia="Times New Roman"/>
          <w:color w:val="010100"/>
          <w:spacing w:val="0"/>
          <w:position w:val="0"/>
          <w:sz w:val="24"/>
          <w:shd w:fill="auto" w:val="clear"/>
        </w:rPr>
        <w:t xml:space="preserve">Фактические данные и информация о результатах использования муниципальных ресурсов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источников.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 основе анализа этих данных формируются доказательства, которые используются для того, чтобы: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определить, соответствуют ли результаты использования муниципальных ресурсов и деятельности проверяемых объектов установленным критериям оценки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обосновать заключения о выявленных недостатках и сделать выводы по результатам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выявить возможности для совершенствования деятельности проверяемых объектов и повышения эффективности использования муниципальных ресурсов, а также сформулировать соответствующие рекомендации.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полученных на этапе проведения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6.1.2. </w:t>
      </w:r>
      <w:r>
        <w:rPr>
          <w:rFonts w:ascii="Times New Roman" w:hAnsi="Times New Roman" w:cs="Times New Roman" w:eastAsia="Times New Roman"/>
          <w:color w:val="010100"/>
          <w:spacing w:val="0"/>
          <w:position w:val="0"/>
          <w:sz w:val="24"/>
          <w:shd w:fill="auto" w:val="clear"/>
        </w:rPr>
        <w:t xml:space="preserve">Доказательства, получаемые в ходе проведения аудита, должны убеждать в наличии недостатков в деятельности объектов проверки, которые приводят к неэффективному использованию ими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и аналитические доказательства.</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6.1.3. </w:t>
      </w:r>
      <w:r>
        <w:rPr>
          <w:rFonts w:ascii="Times New Roman" w:hAnsi="Times New Roman" w:cs="Times New Roman" w:eastAsia="Times New Roman"/>
          <w:color w:val="010100"/>
          <w:spacing w:val="0"/>
          <w:position w:val="0"/>
          <w:sz w:val="24"/>
          <w:shd w:fill="auto" w:val="clear"/>
        </w:rPr>
        <w:t xml:space="preserve">Источниками информации для получения доказательств являются: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законодательные и иные нормативные правовые акты, регулирующие проверяемую сферу использования муниципальных ресурсов или деятельность объекта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финансовая (бухгалтерская) отчетность и другие документы, содержащие информацию о финансово-хозяйственной деятельности объекта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документы на бумажных носителях или в электронном виде, касающиеся таких сторон деятельности проверяемого органа (организации), как планирование работы, организация внутреннего контроля, проведение коллегий и совещаний, рассмотрение жалоб и разрешения споров, результаты других проверок;</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внутренняя отчетность, аналитические записки и обзоры, подготовленные в проверяемом органе (организации), в которых обобщается информация для руководства о результатах и проблемах ее деятельности;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информационные базы данных объекта проверки, в которых накапливается соответствующая информация, касающаяся его деятельности;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внешние источники информации, занимающиеся проблемами, связанными с предметом проверки, а также библиотеки, имеющие литературу по вопросам проверяемой сферы;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беседы с руководством, с сотрудниками объекта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Важность бесед состоит в том, что в процессе их проведения можно получить информацию о том, на что следует обратить особое внимание и где можно найти необходимые данные о деятельности объекта проверки для подтверждения результатов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 решении вопросов об источниках информации и объеме изучения документов сотрудники Контрольно-счетной комиссии должны руководствоваться своими профессиональными навыками, используя те или иные методы их выборки с учетом целей аудита эффективности, показателей и критериев оценки.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6.1.4. </w:t>
      </w:r>
      <w:r>
        <w:rPr>
          <w:rFonts w:ascii="Times New Roman" w:hAnsi="Times New Roman" w:cs="Times New Roman" w:eastAsia="Times New Roman"/>
          <w:color w:val="010100"/>
          <w:spacing w:val="0"/>
          <w:position w:val="0"/>
          <w:sz w:val="24"/>
          <w:shd w:fill="auto" w:val="clear"/>
        </w:rPr>
        <w:t xml:space="preserve">Фактические данные и информация, полученные по результатам проверки на объектах, отражаются в актах, которые оформляются в соответствии с общими правилами проведения контрольного мероприятия.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6.1.5. </w:t>
      </w:r>
      <w:r>
        <w:rPr>
          <w:rFonts w:ascii="Times New Roman" w:hAnsi="Times New Roman" w:cs="Times New Roman" w:eastAsia="Times New Roman"/>
          <w:color w:val="010100"/>
          <w:spacing w:val="0"/>
          <w:position w:val="0"/>
          <w:sz w:val="24"/>
          <w:shd w:fill="auto" w:val="clear"/>
        </w:rPr>
        <w:t xml:space="preserve">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Форма, в которой собираются фактические данные в ходе проверки, может быть различной. Например, это записи, сделанные по результатам непосредственной проверки или наблюдения, письменные пояснения, предоставленные в ходе собеседований (опросов), копии оригиналов документов и подтверждающие документы, представленные третьей стороной, статистические данные, аналитические записки и другие материалы.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 процессе проведения проверки необходимо также использовать и анализировать информацию и фактические данные, имеющиеся у администрации проверяемого объекта и в других источниках, которые были собранны ими для каких-либо других целей, но относятся к предмету проверки. Необходимо обязательно оценить, насколько эти данные являются надежными, достоверными и подходящими для формулирования на их основе соответствующих выводов.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6.2. </w:t>
      </w:r>
      <w:r>
        <w:rPr>
          <w:rFonts w:ascii="Times New Roman" w:hAnsi="Times New Roman" w:cs="Times New Roman" w:eastAsia="Times New Roman"/>
          <w:b/>
          <w:color w:val="010100"/>
          <w:spacing w:val="0"/>
          <w:position w:val="0"/>
          <w:sz w:val="24"/>
          <w:shd w:fill="auto" w:val="clear"/>
        </w:rPr>
        <w:t xml:space="preserve">Методы получения информации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6.2.1. </w:t>
      </w:r>
      <w:r>
        <w:rPr>
          <w:rFonts w:ascii="Times New Roman" w:hAnsi="Times New Roman" w:cs="Times New Roman" w:eastAsia="Times New Roman"/>
          <w:color w:val="010100"/>
          <w:spacing w:val="0"/>
          <w:position w:val="0"/>
          <w:sz w:val="24"/>
          <w:shd w:fill="auto" w:val="clear"/>
        </w:rPr>
        <w:t xml:space="preserve">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6.2.2. </w:t>
      </w:r>
      <w:r>
        <w:rPr>
          <w:rFonts w:ascii="Times New Roman" w:hAnsi="Times New Roman" w:cs="Times New Roman" w:eastAsia="Times New Roman"/>
          <w:color w:val="010100"/>
          <w:spacing w:val="0"/>
          <w:position w:val="0"/>
          <w:sz w:val="24"/>
          <w:shd w:fill="auto" w:val="clear"/>
        </w:rPr>
        <w:t xml:space="preserve">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 решении вопроса о проведении обследования следует учитывать:</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насколько данные, полученные в результате обследования, могут быть использованы для соответствующих выводов по рассматриваемой проблеме;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возможность осуществления такой выборки респондентов, которая позволит сделать обобщенные выводы относительно всей изучаемой проблемы;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наличие ресурсов, необходимых для проведения обследования.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Обследование может проводиться сотрудниками Контрольно-счетной комиссии, участвующими в проведении аудита эффективности,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6.2.3. </w:t>
      </w:r>
      <w:r>
        <w:rPr>
          <w:rFonts w:ascii="Times New Roman" w:hAnsi="Times New Roman" w:cs="Times New Roman" w:eastAsia="Times New Roman"/>
          <w:color w:val="010100"/>
          <w:spacing w:val="0"/>
          <w:position w:val="0"/>
          <w:sz w:val="24"/>
          <w:shd w:fill="auto" w:val="clear"/>
        </w:rPr>
        <w:t xml:space="preserve">Для формирования доказательств следует запрашивать (в письменном или устном виде) необходимую информацию в пределах или за пределами проверяемого объекта, проводить анализ и оценку полученных данных, исследовать важнейшие финансовые и экономические показатели деятельности объекта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6.2.4. </w:t>
      </w:r>
      <w:r>
        <w:rPr>
          <w:rFonts w:ascii="Times New Roman" w:hAnsi="Times New Roman" w:cs="Times New Roman" w:eastAsia="Times New Roman"/>
          <w:color w:val="010100"/>
          <w:spacing w:val="0"/>
          <w:position w:val="0"/>
          <w:sz w:val="24"/>
          <w:shd w:fill="auto" w:val="clear"/>
        </w:rPr>
        <w:t xml:space="preserve">Доказательства можно получать путем проверки первичных документов, точности содержащихся в них арифметических расчетов, либо выполнением самостоятельных расчетов.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6.2.5. </w:t>
      </w:r>
      <w:r>
        <w:rPr>
          <w:rFonts w:ascii="Times New Roman" w:hAnsi="Times New Roman" w:cs="Times New Roman" w:eastAsia="Times New Roman"/>
          <w:b/>
          <w:color w:val="010100"/>
          <w:spacing w:val="0"/>
          <w:position w:val="0"/>
          <w:sz w:val="24"/>
          <w:shd w:fill="auto" w:val="clear"/>
        </w:rPr>
        <w:t xml:space="preserve">Материальные доказательства </w:t>
      </w:r>
      <w:r>
        <w:rPr>
          <w:rFonts w:ascii="Times New Roman" w:hAnsi="Times New Roman" w:cs="Times New Roman" w:eastAsia="Times New Roman"/>
          <w:color w:val="010100"/>
          <w:spacing w:val="0"/>
          <w:position w:val="0"/>
          <w:sz w:val="24"/>
          <w:shd w:fill="auto" w:val="clear"/>
        </w:rPr>
        <w:t xml:space="preserve">получают при фиксировании результатов деятельности проверяемого органа (организации). Они могут быть представлены в форме фотографий, схем, карт, графиков или в ином графическом виде. </w:t>
        <w:br/>
        <w:t xml:space="preserve">В случаях, когда указанные доказательства крайне важны для достижения целей аудита эффективности, их получение следует осуществлять, по возможности, с участием представителя проверяемого органа (организации).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6.2.6. </w:t>
      </w:r>
      <w:r>
        <w:rPr>
          <w:rFonts w:ascii="Times New Roman" w:hAnsi="Times New Roman" w:cs="Times New Roman" w:eastAsia="Times New Roman"/>
          <w:b/>
          <w:color w:val="010100"/>
          <w:spacing w:val="0"/>
          <w:position w:val="0"/>
          <w:sz w:val="24"/>
          <w:shd w:fill="auto" w:val="clear"/>
        </w:rPr>
        <w:t xml:space="preserve">Документальные доказательства</w:t>
      </w:r>
      <w:r>
        <w:rPr>
          <w:rFonts w:ascii="Times New Roman" w:hAnsi="Times New Roman" w:cs="Times New Roman" w:eastAsia="Times New Roman"/>
          <w:color w:val="010100"/>
          <w:spacing w:val="0"/>
          <w:position w:val="0"/>
          <w:sz w:val="24"/>
          <w:shd w:fill="auto" w:val="clear"/>
        </w:rPr>
        <w:t xml:space="preserve"> могут быть на бумажных носителях или в электронном виде и являются наиболее распространенной формой доказательства. Они могут быть как внутренними, полученными в самом проверяемом органе (организации), так и внешними, полученными за его (ее) пределами.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Внутренние документальные доказательства можно получить на основе имеющейся в проверяемом органе (организации) финансовой документации, копий исходящих и входящих документов, приказов и распоряжений, планов и отчетов о работе, положений и должностных инструкций и других документов. При этом следует иметь в виду, что сам факт наличия в проверяемом органе (организации) тех или иных документов еще не означает возможность их использования в качестве документальных доказательств. Например, наличие внутреннего положения, инструкции или руководства само по себе не является доказательством того, что они используется в деятельности организации. Поэтому надо выяснить, каковы результаты применения данных документов. Кроме того, необходимо провести анализ документов, отражающих деятельность систем управленческой информации и контроля.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Внешние документальные доказательства могут быть получены на основе документов, подготовленных вышестоящими и другими органами (организациями) и имеющих непосредственное отношение к деятельности проверяемого органа (организации). Они могут включать письма и служебные записки, полученные проверяемым органом (организацией), счета от поставщиков, договоры аренды, контракты, отчеты о результатах аудиторских проверок, подтверждающую документацию, поступившую от третьих лиц и другие.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Если в процессе опросов должностных лиц проверяемых или вышестоящих органов (организаций), или внешних экспертов получена ценная для аудита эффективности устная информация, которая может быть использована в качестве доказательства, надо получить ее письменное подтверждение от лица, сообщившего данную информацию. Для ее дополнительного подтверждения целесообразно использовать другие источники, сравнивая полученную от них информацию с устной информацией. Кроме того, для подтверждения данной информации должна быть проведена проверка соответствующей документации.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6.2.7. </w:t>
      </w:r>
      <w:r>
        <w:rPr>
          <w:rFonts w:ascii="Times New Roman" w:hAnsi="Times New Roman" w:cs="Times New Roman" w:eastAsia="Times New Roman"/>
          <w:b/>
          <w:color w:val="010100"/>
          <w:spacing w:val="0"/>
          <w:position w:val="0"/>
          <w:sz w:val="24"/>
          <w:shd w:fill="auto" w:val="clear"/>
        </w:rPr>
        <w:t xml:space="preserve">Аналитические доказательства</w:t>
      </w:r>
      <w:r>
        <w:rPr>
          <w:rFonts w:ascii="Times New Roman" w:hAnsi="Times New Roman" w:cs="Times New Roman" w:eastAsia="Times New Roman"/>
          <w:color w:val="010100"/>
          <w:spacing w:val="0"/>
          <w:position w:val="0"/>
          <w:sz w:val="24"/>
          <w:shd w:fill="auto" w:val="clear"/>
        </w:rPr>
        <w:t xml:space="preserve"> получают в результате анализа отдельных показателей, их совокупности или различных данных о деятельности проверяемого органа (организации). Необходимая для этого информация может быть получена как в самом проверяемом органе (организации), так и из других источников. В качестве аналитических доказательств используются расчеты относительных показателей деятельности проверяемого органа (организации) и их сравнение с установленными стандартами или отраслевыми нормативами. Например, это могут быть расчеты показателя продуктивности использования средств объектом проверки – соотношения между достигнутыми результатами (объемом произведенной продукции или оказанных услуг) и затраченными ресурсами (материальными, финансовыми, трудовыми).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Аналитические доказательства могут быть получены на основе выявления и анализа тех или иных тенденций или проблем в деятельности проверяемого органа (организации), например, таких как высокая текучесть кадров, большое количество претензий и жалоб на проверяемый орган (организацию) со стороны потребителей его (ее) продукции или услуг и т.п.</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6.2.8. </w:t>
      </w:r>
      <w:r>
        <w:rPr>
          <w:rFonts w:ascii="Times New Roman" w:hAnsi="Times New Roman" w:cs="Times New Roman" w:eastAsia="Times New Roman"/>
          <w:color w:val="010100"/>
          <w:spacing w:val="0"/>
          <w:position w:val="0"/>
          <w:sz w:val="24"/>
          <w:shd w:fill="auto" w:val="clear"/>
        </w:rPr>
        <w:t xml:space="preserve">Если в процессе сбора информации и фактических данных сотрудники Контрольно-счетной комиссии столкнулись с непредвиденными трудностями, возникшими в отношении качества имеющихся данных, следует пересмотреть методы и, возможно, уточнить вопросы проверки.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 случае отказа в допуске на территорию и в помещения, занимаемые проверяемыми органами и организациями, сотрудника Контрольно-счетной комиссии и (или) привлеченного специалиста, отказа в предоставлении необходимой информации и документов, а также в случае необоснованной задержки с их предоставлением, сотрудник Контрольно-счетной комиссии должен действовать в соответствии с Положением КСК.</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Процесс сбора фактических данных должен быть организован таким образом, чтобы заключения и выводы по итогам проверки, сделанные на основе собранных доказательств, были способны выдержать любой критический анализ.</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7. </w:t>
      </w:r>
      <w:r>
        <w:rPr>
          <w:rFonts w:ascii="Times New Roman" w:hAnsi="Times New Roman" w:cs="Times New Roman" w:eastAsia="Times New Roman"/>
          <w:b/>
          <w:color w:val="010100"/>
          <w:spacing w:val="0"/>
          <w:position w:val="0"/>
          <w:sz w:val="24"/>
          <w:shd w:fill="auto" w:val="clear"/>
        </w:rPr>
        <w:t xml:space="preserve">Подготовка и оформление результатов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7.1. </w:t>
      </w:r>
      <w:r>
        <w:rPr>
          <w:rFonts w:ascii="Times New Roman" w:hAnsi="Times New Roman" w:cs="Times New Roman" w:eastAsia="Times New Roman"/>
          <w:b/>
          <w:color w:val="010100"/>
          <w:spacing w:val="0"/>
          <w:position w:val="0"/>
          <w:sz w:val="24"/>
          <w:shd w:fill="auto" w:val="clear"/>
        </w:rPr>
        <w:t xml:space="preserve">Заключения и выводы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7.1.1. </w:t>
      </w:r>
      <w:r>
        <w:rPr>
          <w:rFonts w:ascii="Times New Roman" w:hAnsi="Times New Roman" w:cs="Times New Roman" w:eastAsia="Times New Roman"/>
          <w:color w:val="010100"/>
          <w:spacing w:val="0"/>
          <w:position w:val="0"/>
          <w:sz w:val="24"/>
          <w:shd w:fill="auto" w:val="clear"/>
        </w:rPr>
        <w:t xml:space="preserve">Подготовку результатов аудита эффективности необходимо начинать со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подготавливаются заключения, которые должны указывать, в какой степени результаты использования муниципальных ресурсов в проверяемой сфере или деятельности объектов проверки соответствуют критериям оценки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Если реальные результаты использования муниципальных ресурсов в проверяемой сфере и организация деятельности объектов проверки соответствуют установленным критериям, это означает, что муниципальные ресурсы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проверки по использованию муниципальных ресурсов. В случае выявления недостатков заключения должны содержать конкретные факты, свидетельствующие о неэффективном использовании муниципальных ресурсов в проверяемой сфере или объектами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7.1.2. </w:t>
      </w:r>
      <w:r>
        <w:rPr>
          <w:rFonts w:ascii="Times New Roman" w:hAnsi="Times New Roman" w:cs="Times New Roman" w:eastAsia="Times New Roman"/>
          <w:color w:val="010100"/>
          <w:spacing w:val="0"/>
          <w:position w:val="0"/>
          <w:sz w:val="24"/>
          <w:shd w:fill="auto" w:val="clear"/>
        </w:rPr>
        <w:t xml:space="preserve">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содержать характеристику и значимость выявленных отклонений фактических результатов использования муниципальных ресурсов в проверяемой сфере или деятельности объектов проверки от критериев оценки эффективности, установленных в программе аудита;</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определять причины выявленных недостатков, которые привели к неэффективному использованию муниципальных ресурсов, и последствия, которые эти недостатки влекут или могут повлечь за собой;</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включать общую оценку степени эффективности использования муниципальных ресурсов исходя из целей аудита.</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Заключения о соответствии фактических результатов использования муниципальных ресурсов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7.1.3. </w:t>
      </w:r>
      <w:r>
        <w:rPr>
          <w:rFonts w:ascii="Times New Roman" w:hAnsi="Times New Roman" w:cs="Times New Roman" w:eastAsia="Times New Roman"/>
          <w:color w:val="010100"/>
          <w:spacing w:val="0"/>
          <w:position w:val="0"/>
          <w:sz w:val="24"/>
          <w:shd w:fill="auto" w:val="clear"/>
        </w:rPr>
        <w:t xml:space="preserve">Если в ходе аудита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оценить фактическое или возможное влияние данной проблемы на результаты использования муниципальных ресурсов в проверяемой сфере или в деятельности объектов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установить причины наличия данной проблемы, для того чтобы подготовить соответствующие рекомендации по ее решению;</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обсудить данную проблему с экспертами и руководством объекта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собрать при необходимости дополнительные фактические материалы.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Если руководство объекта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7.2. </w:t>
      </w:r>
      <w:r>
        <w:rPr>
          <w:rFonts w:ascii="Times New Roman" w:hAnsi="Times New Roman" w:cs="Times New Roman" w:eastAsia="Times New Roman"/>
          <w:b/>
          <w:color w:val="010100"/>
          <w:spacing w:val="0"/>
          <w:position w:val="0"/>
          <w:sz w:val="24"/>
          <w:shd w:fill="auto" w:val="clear"/>
        </w:rPr>
        <w:t xml:space="preserve">Рекомендации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7.2.1. </w:t>
      </w:r>
      <w:r>
        <w:rPr>
          <w:rFonts w:ascii="Times New Roman" w:hAnsi="Times New Roman" w:cs="Times New Roman" w:eastAsia="Times New Roman"/>
          <w:color w:val="010100"/>
          <w:spacing w:val="0"/>
          <w:position w:val="0"/>
          <w:sz w:val="24"/>
          <w:shd w:fill="auto" w:val="clear"/>
        </w:rPr>
        <w:t xml:space="preserve">Подготовка рекомендаций является завершающей процедурой формирования результатов аудита эффективности. В случае, если в ходе аудита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Если результаты использования муниципальных ресурсов в проверяемой сфере или объектами аудита соответствуют установленным критериям и признаны вполне удовлетворительными, это еще не означает, что использованы все имеющиеся возможности для более эффективного использования муниципальных ресурсов. Основываясь на заключениях и выводах, сделанных по результатам аудита эффективности, возможно находить неиспользованные резервы и разрабатывать соответствующие рекомендации по совершенствованию деятельности объектов контроля в целях повышения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7.2.2. </w:t>
      </w:r>
      <w:r>
        <w:rPr>
          <w:rFonts w:ascii="Times New Roman" w:hAnsi="Times New Roman" w:cs="Times New Roman" w:eastAsia="Times New Roman"/>
          <w:color w:val="010100"/>
          <w:spacing w:val="0"/>
          <w:position w:val="0"/>
          <w:sz w:val="24"/>
          <w:shd w:fill="auto" w:val="clear"/>
        </w:rPr>
        <w:t xml:space="preserve">Содержание рекомендаций должно соответствовать поставленным целям аудита эффективности и основываться на заключениях и выводах, сделанных по его результатам. Рекомендации необходимо формулировать таким образом, чтобы они были: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направлены на устранение причин существования выявленных отклонений, недостатков или проблем;</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обращены в адрес объектов проверки, муниципальных органов, организаций и должностных лиц, в компетенцию и полномочия которых входит их выполнение;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ориентированы на принятие объектами контроля конкретных мер по устранению выявленных недостатков;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экономически эффективными, то есть расходы, связанные с их выполнением, не должны превышать получаемую выгоду;</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выполнимыми в разумный срок;</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четкими и простыми по форме.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7.2.3. </w:t>
      </w:r>
      <w:r>
        <w:rPr>
          <w:rFonts w:ascii="Times New Roman" w:hAnsi="Times New Roman" w:cs="Times New Roman" w:eastAsia="Times New Roman"/>
          <w:color w:val="010100"/>
          <w:spacing w:val="0"/>
          <w:position w:val="0"/>
          <w:sz w:val="24"/>
          <w:shd w:fill="auto" w:val="clear"/>
        </w:rPr>
        <w:t xml:space="preserve">Формулировки рекомендаций должны быть достаточно конкретными, но без излишней детализации. В рекомендациях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контроля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Вопрос о разработке конкретных практических мер по устранению недостатков в деятельности объектов контроля и повышению эффективности использования муниципальных ресурсов, как правило, должен решаться непосредственно их руководством. Между тем, если по результатам установлена необходимость осуществления очевидных мероприятий по повышению эффективности использования муниципальных ресурсов, они должны быть рекомендованы руководству объекта контроля.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7.2.4. </w:t>
      </w:r>
      <w:r>
        <w:rPr>
          <w:rFonts w:ascii="Times New Roman" w:hAnsi="Times New Roman" w:cs="Times New Roman" w:eastAsia="Times New Roman"/>
          <w:color w:val="010100"/>
          <w:spacing w:val="0"/>
          <w:position w:val="0"/>
          <w:sz w:val="24"/>
          <w:shd w:fill="auto" w:val="clear"/>
        </w:rPr>
        <w:t xml:space="preserve">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7.3. </w:t>
      </w:r>
      <w:r>
        <w:rPr>
          <w:rFonts w:ascii="Times New Roman" w:hAnsi="Times New Roman" w:cs="Times New Roman" w:eastAsia="Times New Roman"/>
          <w:b/>
          <w:color w:val="010100"/>
          <w:spacing w:val="0"/>
          <w:position w:val="0"/>
          <w:sz w:val="24"/>
          <w:shd w:fill="auto" w:val="clear"/>
        </w:rPr>
        <w:t xml:space="preserve">Отчет о результатах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7.3.1. </w:t>
      </w:r>
      <w:r>
        <w:rPr>
          <w:rFonts w:ascii="Times New Roman" w:hAnsi="Times New Roman" w:cs="Times New Roman" w:eastAsia="Times New Roman"/>
          <w:color w:val="010100"/>
          <w:spacing w:val="0"/>
          <w:position w:val="0"/>
          <w:sz w:val="24"/>
          <w:shd w:fill="auto" w:val="clear"/>
        </w:rPr>
        <w:t xml:space="preserve">Подготовка и оформление отчета о результатах аудита эффективности является завершающей процедурой.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контроля, а также программа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7.3.2. </w:t>
      </w:r>
      <w:r>
        <w:rPr>
          <w:rFonts w:ascii="Times New Roman" w:hAnsi="Times New Roman" w:cs="Times New Roman" w:eastAsia="Times New Roman"/>
          <w:color w:val="010100"/>
          <w:spacing w:val="0"/>
          <w:position w:val="0"/>
          <w:sz w:val="24"/>
          <w:shd w:fill="auto" w:val="clear"/>
        </w:rPr>
        <w:t xml:space="preserve">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ресурсов, а также указывать конкретные причины и обнаруженные или возможные последствия выявленных недостатков.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7.3.3. </w:t>
      </w:r>
      <w:r>
        <w:rPr>
          <w:rFonts w:ascii="Times New Roman" w:hAnsi="Times New Roman" w:cs="Times New Roman" w:eastAsia="Times New Roman"/>
          <w:color w:val="010100"/>
          <w:spacing w:val="0"/>
          <w:position w:val="0"/>
          <w:sz w:val="24"/>
          <w:shd w:fill="auto" w:val="clear"/>
        </w:rPr>
        <w:t xml:space="preserve">Для более объективной оценки результатов в отчет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муниципальными органами и организациями для совершенствования их деятельности в целях повышения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7.3.4. </w:t>
      </w:r>
      <w:r>
        <w:rPr>
          <w:rFonts w:ascii="Times New Roman" w:hAnsi="Times New Roman" w:cs="Times New Roman" w:eastAsia="Times New Roman"/>
          <w:color w:val="010100"/>
          <w:spacing w:val="0"/>
          <w:position w:val="0"/>
          <w:sz w:val="24"/>
          <w:shd w:fill="auto" w:val="clear"/>
        </w:rPr>
        <w:t xml:space="preserve">Отчет должен содержать основные выводы по результатам аудита и рекомендации по повышению эффективности использования муниципальных ресурсов для руководителей проверенных объектов и органов местного самоуправления, в компетенции которых находится решение поставленных вопросов.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7.3.5. </w:t>
      </w:r>
      <w:r>
        <w:rPr>
          <w:rFonts w:ascii="Times New Roman" w:hAnsi="Times New Roman" w:cs="Times New Roman" w:eastAsia="Times New Roman"/>
          <w:color w:val="010100"/>
          <w:spacing w:val="0"/>
          <w:position w:val="0"/>
          <w:sz w:val="24"/>
          <w:shd w:fill="auto" w:val="clear"/>
        </w:rPr>
        <w:t xml:space="preserve">В ходе аудита эффективности могут быть обнаружены проблемы, не связанные непосредственно с его целями, но требующие проведения специальной дополнительной проверки на объекте. Если в рамках проведения данного аудита эффективности не было возможности выполнить эту работу, в отчете следует отразить выявленные проблемы с обоснованием необходимости их дальнейшего анализа и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7.3.6. </w:t>
      </w:r>
      <w:r>
        <w:rPr>
          <w:rFonts w:ascii="Times New Roman" w:hAnsi="Times New Roman" w:cs="Times New Roman" w:eastAsia="Times New Roman"/>
          <w:color w:val="010100"/>
          <w:spacing w:val="0"/>
          <w:position w:val="0"/>
          <w:sz w:val="24"/>
          <w:shd w:fill="auto" w:val="clear"/>
        </w:rPr>
        <w:t xml:space="preserve">Одновременно с отчетом в адрес руководителей проверенных объектов и органов местного самоуправления, в компетенции которых находится решение поставленных вопросов, подготавливаются соответствующие документы (представления, информационные письма), содержащие основные выводы по результатам аудита и рекомендации по повышению эффективности использования муниципальных ресурсов.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7.3.7. </w:t>
      </w:r>
      <w:r>
        <w:rPr>
          <w:rFonts w:ascii="Times New Roman" w:hAnsi="Times New Roman" w:cs="Times New Roman" w:eastAsia="Times New Roman"/>
          <w:color w:val="010100"/>
          <w:spacing w:val="0"/>
          <w:position w:val="0"/>
          <w:sz w:val="24"/>
          <w:shd w:fill="auto" w:val="clear"/>
        </w:rPr>
        <w:t xml:space="preserve">Рассмотрение результатов аудита осуществляется в соответствии с Положением КСК.</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После утверждения отчета председателем необходимо: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направить отчет о результатах аудита эффективности в Совет народных депутатов Каширского муниципального района, а также главе администрации района;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направить представления, информационные письма соответствующим адресатам;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подготовить пресс-релиз о результатах аудита эффективности для средств массовой информации.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8. </w:t>
      </w:r>
      <w:r>
        <w:rPr>
          <w:rFonts w:ascii="Times New Roman" w:hAnsi="Times New Roman" w:cs="Times New Roman" w:eastAsia="Times New Roman"/>
          <w:b/>
          <w:color w:val="010100"/>
          <w:spacing w:val="0"/>
          <w:position w:val="0"/>
          <w:sz w:val="24"/>
          <w:shd w:fill="auto" w:val="clear"/>
        </w:rPr>
        <w:t xml:space="preserve">Контроль выполнения рекомендаций по результатам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8.1. </w:t>
      </w:r>
      <w:r>
        <w:rPr>
          <w:rFonts w:ascii="Times New Roman" w:hAnsi="Times New Roman" w:cs="Times New Roman" w:eastAsia="Times New Roman"/>
          <w:color w:val="010100"/>
          <w:spacing w:val="0"/>
          <w:position w:val="0"/>
          <w:sz w:val="24"/>
          <w:shd w:fill="auto" w:val="clear"/>
        </w:rPr>
        <w:t xml:space="preserve">Контроль выполнения рекомендаций, разработанных Контрольно-счетной комиссией по результатам аудита эффективности и направленных в соответствующие органы муниципальной власти и проверенные организации, проводится для того, чтобы: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способствовать выполнению рекомендаций, стимулировать устранение выявленных отклонений и недостатков и, тем самым, повысить действенность проведенных контрольных мероприятий;</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содействовать Совету народных депутатов Каширского муниципального района в рассмотрении и принятии необходимых мер, обеспечивающих повышение эффективности использования муниципальных ресурсов органами исполнительной власти;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служить основой оценки деятельности Контрольно-счетной комиссии, поскольку выполнение рекомендаций объектами проверки должно повысить эффективность использования ими муниципальных ресурсов, а проверка их выполнения может рассматриваться как непосредственный результат проведенного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8.2. </w:t>
      </w:r>
      <w:r>
        <w:rPr>
          <w:rFonts w:ascii="Times New Roman" w:hAnsi="Times New Roman" w:cs="Times New Roman" w:eastAsia="Times New Roman"/>
          <w:color w:val="010100"/>
          <w:spacing w:val="0"/>
          <w:position w:val="0"/>
          <w:sz w:val="24"/>
          <w:shd w:fill="auto" w:val="clear"/>
        </w:rPr>
        <w:t xml:space="preserve">Контроль выполнения рекомендаций осуществляется путем проведения соответствующих проверок, которые должны быть, прежде всего, направлены на обеспечение выполнения рекомендаций, а не только на выявление фактов непринятия мер проверенными объектами.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Проверки выполнения рекомендаций обеспечивают обратную связь между Контрольно-счетной комиссией и исполнительной властью в целях повышения эффективности управления муниципальными ресурсами.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8.3. </w:t>
      </w:r>
      <w:r>
        <w:rPr>
          <w:rFonts w:ascii="Times New Roman" w:hAnsi="Times New Roman" w:cs="Times New Roman" w:eastAsia="Times New Roman"/>
          <w:color w:val="010100"/>
          <w:spacing w:val="0"/>
          <w:position w:val="0"/>
          <w:sz w:val="24"/>
          <w:shd w:fill="auto" w:val="clear"/>
        </w:rPr>
        <w:t xml:space="preserve">Проверки выполнения рекомендаций могут проводиться Контрольно-счетной комиссией в различных формах, в частности: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а) получение текущей информации о ходе выполнения проверенным органом (организацией) рекомендаций, направленных ему (ей) по результатам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б) проведение специальной проверки результатов выполнения рекомендаций, которая может осуществляться на основе полученных от проверенных органов (организаций) соответствующих документов, подтверждающих их выполнение, а также, при необходимости, путем проверки выполнения отдельных рекомендаций непосредственно в органах (организациях). При этом повторные проверки в самих органах (организациях) не требуют детального анализа их деятельности. Проверки результатов выполнения рекомендаций целесообразно проводить не ранее чем через год после того, когда они были направлены в адрес проверенного органа (организации).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Такие проверки проводятся, если это предусмотрено планом работы Контрольно-счетной комиссии.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8.4. </w:t>
      </w:r>
      <w:r>
        <w:rPr>
          <w:rFonts w:ascii="Times New Roman" w:hAnsi="Times New Roman" w:cs="Times New Roman" w:eastAsia="Times New Roman"/>
          <w:color w:val="010100"/>
          <w:spacing w:val="0"/>
          <w:position w:val="0"/>
          <w:sz w:val="24"/>
          <w:shd w:fill="auto" w:val="clear"/>
        </w:rPr>
        <w:t xml:space="preserve">При проверке выполнения рекомендаций Контрольно-счетной комиссии по результатам аудита эффективности можно пользоваться различными источниками информации. Одним из них является направление запроса в проверенный орган (организацию) с просьбой представить информацию о состоянии выполнения каждой рекомендации. Кроме того, запросы могут быть направлены и в адрес вышестоящего органа по отношению к проверенному органу (организации), который был проинформирован о результатах проведенного аудита эффективности и должен осуществлять контроль за выполнением проверенным органом (организацией) рекомендаций. Полученную информацию следует подкреплять данными из других внешних источников, анализом соответствующих документов, проведением опросов и интервью.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8.5. </w:t>
      </w:r>
      <w:r>
        <w:rPr>
          <w:rFonts w:ascii="Times New Roman" w:hAnsi="Times New Roman" w:cs="Times New Roman" w:eastAsia="Times New Roman"/>
          <w:color w:val="010100"/>
          <w:spacing w:val="0"/>
          <w:position w:val="0"/>
          <w:sz w:val="24"/>
          <w:shd w:fill="auto" w:val="clear"/>
        </w:rPr>
        <w:t xml:space="preserve">Результаты проверки выполнения рекомендаций должны быть отражены в соответствующих документах, в которых фиксируется ход реализации мероприятий по устранению выявленных отклонений и недостатков, проводимых объектами проверки, и даются оценки результатов их выполнения.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 случае невыполнения или неполного выполнения объектами проверки отдельных рекомендаций следует выяснить причины этого и рассмотреть необходимость принятия дополнительных мер по обеспечению реализации рекомендаций, которые не были выполнены.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Приложение 1</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к Стандарту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Проведение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использования муниципальных ресурсов</w:t>
      </w:r>
      <w:r>
        <w:rPr>
          <w:rFonts w:ascii="Times New Roman" w:hAnsi="Times New Roman" w:cs="Times New Roman" w:eastAsia="Times New Roman"/>
          <w:color w:val="010100"/>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b/>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Примерный график проведения аудита эффективности</w:t>
      </w:r>
    </w:p>
    <w:tbl>
      <w:tblPr/>
      <w:tblGrid>
        <w:gridCol w:w="2163"/>
        <w:gridCol w:w="6503"/>
        <w:gridCol w:w="809"/>
      </w:tblGrid>
      <w:tr>
        <w:trPr>
          <w:trHeight w:val="1" w:hRule="atLeast"/>
          <w:jc w:val="left"/>
        </w:trPr>
        <w:tc>
          <w:tcPr>
            <w:tcW w:w="216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Этапы</w:t>
            </w: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Действия</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Сроки</w:t>
            </w:r>
          </w:p>
        </w:tc>
      </w:tr>
      <w:tr>
        <w:trPr>
          <w:trHeight w:val="1" w:hRule="atLeast"/>
          <w:jc w:val="left"/>
        </w:trPr>
        <w:tc>
          <w:tcPr>
            <w:tcW w:w="216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Планирование</w:t>
            </w: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rFonts w:ascii="Times New Roman" w:hAnsi="Times New Roman" w:cs="Times New Roman" w:eastAsia="Times New Roman"/>
                <w:b/>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 </w:t>
            </w:r>
            <w:r>
              <w:rPr>
                <w:rFonts w:ascii="Times New Roman" w:hAnsi="Times New Roman" w:cs="Times New Roman" w:eastAsia="Times New Roman"/>
                <w:b/>
                <w:color w:val="010100"/>
                <w:spacing w:val="0"/>
                <w:position w:val="0"/>
                <w:sz w:val="24"/>
                <w:shd w:fill="auto" w:val="clear"/>
              </w:rPr>
              <w:t xml:space="preserve">предложение структурных подразделений КСК в план работы о теме и объектах аудита эффективности</w:t>
            </w:r>
          </w:p>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обоснование предложенной темы</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163" w:type="dxa"/>
            <w:vMerge w:val="restart"/>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Подготовитель-ный этап</w:t>
            </w: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составление рабочего плана предварительного изучения темы и объектов проверки</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163" w:type="dxa"/>
            <w:vMerge/>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сбор необходимой информации и материалов</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163" w:type="dxa"/>
            <w:vMerge/>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составление и утверждение программы проведения аудита</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163" w:type="dxa"/>
            <w:vMerge w:val="restart"/>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Реализация</w:t>
            </w: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сбор фактических данных и получение доказательств на объектах проверки</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163" w:type="dxa"/>
            <w:vMerge/>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подготовка заключений, выводов и рекомендаций по результатам проверки</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163" w:type="dxa"/>
            <w:vMerge w:val="restart"/>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Подготовка отчета </w:t>
            </w: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подготовка отчета о результатах аудита эффективности </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163" w:type="dxa"/>
            <w:vMerge/>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503"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представление отчета о результатах аудита эффективности на утверждение председателю КСК </w:t>
            </w:r>
          </w:p>
        </w:tc>
        <w:tc>
          <w:tcPr>
            <w:tcW w:w="809" w:type="dxa"/>
            <w:tcBorders>
              <w:top w:val="single" w:color="000000" w:sz="6"/>
              <w:left w:val="single" w:color="000000" w:sz="6"/>
              <w:bottom w:val="single" w:color="000000" w:sz="6"/>
              <w:right w:val="single" w:color="000000" w:sz="6"/>
            </w:tcBorders>
            <w:shd w:color="000000" w:fill="ffffff" w:val="clear"/>
            <w:tcMar>
              <w:left w:w="6" w:type="dxa"/>
              <w:right w:w="6"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Руководитель группы</w:t>
      </w:r>
      <w:r>
        <w:rPr>
          <w:rFonts w:ascii="Times New Roman" w:hAnsi="Times New Roman" w:cs="Times New Roman" w:eastAsia="Times New Roman"/>
          <w:color w:val="010100"/>
          <w:spacing w:val="0"/>
          <w:position w:val="0"/>
          <w:sz w:val="24"/>
          <w:shd w:fill="auto" w:val="clear"/>
        </w:rPr>
        <w:t xml:space="preserve"> __________ _________________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подпись) (инициалы и фамилия) </w:t>
      </w:r>
    </w:p>
    <w:p>
      <w:pPr>
        <w:spacing w:before="100" w:after="100" w:line="240"/>
        <w:ind w:right="0" w:left="0" w:firstLine="0"/>
        <w:jc w:val="both"/>
        <w:rPr>
          <w:rFonts w:ascii="Times New Roman" w:hAnsi="Times New Roman" w:cs="Times New Roman" w:eastAsia="Times New Roman"/>
          <w:b/>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Приложение 2</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к Стандарту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Проведение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использования муниципальных ресурсов</w:t>
      </w:r>
      <w:r>
        <w:rPr>
          <w:rFonts w:ascii="Times New Roman" w:hAnsi="Times New Roman" w:cs="Times New Roman" w:eastAsia="Times New Roman"/>
          <w:color w:val="010100"/>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Примерный план</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предварительного изучения объектов аудита эффективности</w:t>
      </w:r>
      <w:r>
        <w:rPr>
          <w:rFonts w:ascii="Times New Roman" w:hAnsi="Times New Roman" w:cs="Times New Roman" w:eastAsia="Times New Roman"/>
          <w:color w:val="010100"/>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«__________________________________________________________________________»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наименование аудита эффективности в соответствии с планом работы КСК)</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1. </w:t>
      </w:r>
      <w:r>
        <w:rPr>
          <w:rFonts w:ascii="Times New Roman" w:hAnsi="Times New Roman" w:cs="Times New Roman" w:eastAsia="Times New Roman"/>
          <w:color w:val="010100"/>
          <w:spacing w:val="0"/>
          <w:position w:val="0"/>
          <w:sz w:val="24"/>
          <w:shd w:fill="auto" w:val="clear"/>
        </w:rPr>
        <w:t xml:space="preserve">Сбор и анализ необходимой информации о предмете аудита эффективности и деятельности проверяемых объектов: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состояния законодательного и нормативного обеспечения;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развитие сети объектов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достижение запланированных целей и результатов в проверяемой сфере и деятельности объектов проверки (по утвержденным показателям и финансированию в разрезе статей);</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 выполнению целевой программы.</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2. </w:t>
      </w:r>
      <w:r>
        <w:rPr>
          <w:rFonts w:ascii="Times New Roman" w:hAnsi="Times New Roman" w:cs="Times New Roman" w:eastAsia="Times New Roman"/>
          <w:color w:val="010100"/>
          <w:spacing w:val="0"/>
          <w:position w:val="0"/>
          <w:sz w:val="24"/>
          <w:shd w:fill="auto" w:val="clear"/>
        </w:rPr>
        <w:t xml:space="preserve">Создание экспертного совета из привлекаемых независимых внешних экспертов (специалистов) необходимого профиля, руководителей и специалистов соответствующих структурных подразделений администрации городского округа, руководителей других объектов аудита и сотрудников Контрольно-счетной комиссии.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3. </w:t>
      </w:r>
      <w:r>
        <w:rPr>
          <w:rFonts w:ascii="Times New Roman" w:hAnsi="Times New Roman" w:cs="Times New Roman" w:eastAsia="Times New Roman"/>
          <w:color w:val="010100"/>
          <w:spacing w:val="0"/>
          <w:position w:val="0"/>
          <w:sz w:val="24"/>
          <w:shd w:fill="auto" w:val="clear"/>
        </w:rPr>
        <w:t xml:space="preserve">Проведение консультаций и собеседований с консультативной группой.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4. </w:t>
      </w:r>
      <w:r>
        <w:rPr>
          <w:rFonts w:ascii="Times New Roman" w:hAnsi="Times New Roman" w:cs="Times New Roman" w:eastAsia="Times New Roman"/>
          <w:color w:val="010100"/>
          <w:spacing w:val="0"/>
          <w:position w:val="0"/>
          <w:sz w:val="24"/>
          <w:shd w:fill="auto" w:val="clear"/>
        </w:rPr>
        <w:t xml:space="preserve">Определение: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целей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задач и основных направлений деятельности объектов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вопросов проверки и анализа;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способов его проведения и методов сбора фактических данных и информации;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критериев оценки эффективности использования бюджетных и иных средств;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существующих рисков неэффективного использования бюджетных средств;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возможных недостатков и проблем.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5. </w:t>
      </w:r>
      <w:r>
        <w:rPr>
          <w:rFonts w:ascii="Times New Roman" w:hAnsi="Times New Roman" w:cs="Times New Roman" w:eastAsia="Times New Roman"/>
          <w:color w:val="010100"/>
          <w:spacing w:val="0"/>
          <w:position w:val="0"/>
          <w:sz w:val="24"/>
          <w:shd w:fill="auto" w:val="clear"/>
        </w:rPr>
        <w:t xml:space="preserve">Обсуждение перечня критериев с руководителями соответствующего управления администрации городского округа и сотрудниками объектов аудита.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6. </w:t>
      </w:r>
      <w:r>
        <w:rPr>
          <w:rFonts w:ascii="Times New Roman" w:hAnsi="Times New Roman" w:cs="Times New Roman" w:eastAsia="Times New Roman"/>
          <w:color w:val="010100"/>
          <w:spacing w:val="0"/>
          <w:position w:val="0"/>
          <w:sz w:val="24"/>
          <w:shd w:fill="auto" w:val="clear"/>
        </w:rPr>
        <w:t xml:space="preserve">Проработка вопросов по проведению социологического исследования по рассматриваемой тематике.</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7. </w:t>
      </w:r>
      <w:r>
        <w:rPr>
          <w:rFonts w:ascii="Times New Roman" w:hAnsi="Times New Roman" w:cs="Times New Roman" w:eastAsia="Times New Roman"/>
          <w:color w:val="010100"/>
          <w:spacing w:val="0"/>
          <w:position w:val="0"/>
          <w:sz w:val="24"/>
          <w:shd w:fill="auto" w:val="clear"/>
        </w:rPr>
        <w:t xml:space="preserve">Подготовка программы проведения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Руководитель группы</w:t>
      </w:r>
      <w:r>
        <w:rPr>
          <w:rFonts w:ascii="Times New Roman" w:hAnsi="Times New Roman" w:cs="Times New Roman" w:eastAsia="Times New Roman"/>
          <w:color w:val="010100"/>
          <w:spacing w:val="0"/>
          <w:position w:val="0"/>
          <w:sz w:val="24"/>
          <w:shd w:fill="auto" w:val="clear"/>
        </w:rPr>
        <w:t xml:space="preserve"> ____________ _________________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подпись) (инициалы и фамилия) </w:t>
      </w:r>
    </w:p>
    <w:p>
      <w:pPr>
        <w:spacing w:before="100" w:after="100" w:line="240"/>
        <w:ind w:right="0" w:left="0" w:firstLine="0"/>
        <w:jc w:val="both"/>
        <w:rPr>
          <w:rFonts w:ascii="Times New Roman" w:hAnsi="Times New Roman" w:cs="Times New Roman" w:eastAsia="Times New Roman"/>
          <w:b/>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Приложение 3</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к Стандарту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Проведение аудита эффективности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использования муниципальных ресурсов</w:t>
      </w:r>
      <w:r>
        <w:rPr>
          <w:rFonts w:ascii="Times New Roman" w:hAnsi="Times New Roman" w:cs="Times New Roman" w:eastAsia="Times New Roman"/>
          <w:color w:val="010100"/>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b/>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ПРОГРАММА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проведения </w:t>
      </w:r>
      <w:r>
        <w:rPr>
          <w:rFonts w:ascii="Times New Roman" w:hAnsi="Times New Roman" w:cs="Times New Roman" w:eastAsia="Times New Roman"/>
          <w:color w:val="010100"/>
          <w:spacing w:val="0"/>
          <w:position w:val="0"/>
          <w:sz w:val="24"/>
          <w:shd w:fill="auto" w:val="clear"/>
        </w:rPr>
        <w:t xml:space="preserve">______________________________________________________________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наименование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1. </w:t>
      </w:r>
      <w:r>
        <w:rPr>
          <w:rFonts w:ascii="Times New Roman" w:hAnsi="Times New Roman" w:cs="Times New Roman" w:eastAsia="Times New Roman"/>
          <w:b/>
          <w:color w:val="010100"/>
          <w:spacing w:val="0"/>
          <w:position w:val="0"/>
          <w:sz w:val="24"/>
          <w:shd w:fill="auto" w:val="clear"/>
        </w:rPr>
        <w:t xml:space="preserve">Основание для проведения аудита эффективности:_______________________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___________________________________________________________________________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пункт __ Плана работы Контрольно-счетной комиссии на ______ год)</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2. </w:t>
      </w:r>
      <w:r>
        <w:rPr>
          <w:rFonts w:ascii="Times New Roman" w:hAnsi="Times New Roman" w:cs="Times New Roman" w:eastAsia="Times New Roman"/>
          <w:b/>
          <w:color w:val="010100"/>
          <w:spacing w:val="0"/>
          <w:position w:val="0"/>
          <w:sz w:val="24"/>
          <w:shd w:fill="auto" w:val="clear"/>
        </w:rPr>
        <w:t xml:space="preserve">Предмет аудита эффективности:________________________________________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___________________________________________________________________________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указывается, что именно проверяется)</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3. </w:t>
      </w:r>
      <w:r>
        <w:rPr>
          <w:rFonts w:ascii="Times New Roman" w:hAnsi="Times New Roman" w:cs="Times New Roman" w:eastAsia="Times New Roman"/>
          <w:b/>
          <w:color w:val="010100"/>
          <w:spacing w:val="0"/>
          <w:position w:val="0"/>
          <w:sz w:val="24"/>
          <w:shd w:fill="auto" w:val="clear"/>
        </w:rPr>
        <w:t xml:space="preserve">Объекты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указываются наименования проверяемых объектов)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4. </w:t>
      </w:r>
      <w:r>
        <w:rPr>
          <w:rFonts w:ascii="Times New Roman" w:hAnsi="Times New Roman" w:cs="Times New Roman" w:eastAsia="Times New Roman"/>
          <w:b/>
          <w:color w:val="010100"/>
          <w:spacing w:val="0"/>
          <w:position w:val="0"/>
          <w:sz w:val="24"/>
          <w:shd w:fill="auto" w:val="clear"/>
        </w:rPr>
        <w:t xml:space="preserve">Проверяемый период </w:t>
      </w:r>
      <w:r>
        <w:rPr>
          <w:rFonts w:ascii="Times New Roman" w:hAnsi="Times New Roman" w:cs="Times New Roman" w:eastAsia="Times New Roman"/>
          <w:color w:val="010100"/>
          <w:spacing w:val="0"/>
          <w:position w:val="0"/>
          <w:sz w:val="24"/>
          <w:shd w:fill="auto" w:val="clear"/>
        </w:rPr>
        <w:t xml:space="preserve">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_________________________________________________________________________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указывается в случае его отсутствия в наименовании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5. </w:t>
      </w:r>
      <w:r>
        <w:rPr>
          <w:rFonts w:ascii="Times New Roman" w:hAnsi="Times New Roman" w:cs="Times New Roman" w:eastAsia="Times New Roman"/>
          <w:b/>
          <w:color w:val="010100"/>
          <w:spacing w:val="0"/>
          <w:position w:val="0"/>
          <w:sz w:val="24"/>
          <w:shd w:fill="auto" w:val="clear"/>
        </w:rPr>
        <w:t xml:space="preserve">Цели аудита эффективности, вопросы проверки, критерии оценки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Цель 1._______________________________________________________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формулируется цель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Вопросы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b/>
          <w:color w:val="010100"/>
          <w:spacing w:val="0"/>
          <w:position w:val="0"/>
          <w:sz w:val="24"/>
          <w:shd w:fill="auto" w:val="clear"/>
        </w:rPr>
        <w:t xml:space="preserve">______________________________________________</w:t>
      </w:r>
      <w:r>
        <w:rPr>
          <w:rFonts w:ascii="Times New Roman" w:hAnsi="Times New Roman" w:cs="Times New Roman" w:eastAsia="Times New Roman"/>
          <w:color w:val="010100"/>
          <w:spacing w:val="0"/>
          <w:position w:val="0"/>
          <w:sz w:val="24"/>
          <w:shd w:fill="auto" w:val="clear"/>
        </w:rPr>
        <w:t xml:space="preserve">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формулируется перечень вопросов по цели 1)</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Критерии оценки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формулируется перечень критериев оценки эффективности по цели 1)</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Цель 2._______________________________________________________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формулируется цель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Вопросы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b/>
          <w:color w:val="010100"/>
          <w:spacing w:val="0"/>
          <w:position w:val="0"/>
          <w:sz w:val="24"/>
          <w:shd w:fill="auto" w:val="clear"/>
        </w:rPr>
        <w:t xml:space="preserve">______________________________________________</w:t>
      </w:r>
      <w:r>
        <w:rPr>
          <w:rFonts w:ascii="Times New Roman" w:hAnsi="Times New Roman" w:cs="Times New Roman" w:eastAsia="Times New Roman"/>
          <w:color w:val="010100"/>
          <w:spacing w:val="0"/>
          <w:position w:val="0"/>
          <w:sz w:val="24"/>
          <w:shd w:fill="auto" w:val="clear"/>
        </w:rPr>
        <w:t xml:space="preserve">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формулируется перечень вопросов по цели 2)</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Критерии оценки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формулируется перечень критериев оценки эффективности по цели 2)</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6. </w:t>
      </w:r>
      <w:r>
        <w:rPr>
          <w:rFonts w:ascii="Times New Roman" w:hAnsi="Times New Roman" w:cs="Times New Roman" w:eastAsia="Times New Roman"/>
          <w:b/>
          <w:color w:val="010100"/>
          <w:spacing w:val="0"/>
          <w:position w:val="0"/>
          <w:sz w:val="24"/>
          <w:shd w:fill="auto" w:val="clear"/>
        </w:rPr>
        <w:t xml:space="preserve">Методы проведения проверки и сбора фактических данных для получения доказательств:</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 _________________________________________________________</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дается краткое описание методов проведения проверки)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Руководитель группы</w:t>
      </w:r>
      <w:r>
        <w:rPr>
          <w:rFonts w:ascii="Times New Roman" w:hAnsi="Times New Roman" w:cs="Times New Roman" w:eastAsia="Times New Roman"/>
          <w:color w:val="010100"/>
          <w:spacing w:val="0"/>
          <w:position w:val="0"/>
          <w:sz w:val="24"/>
          <w:shd w:fill="auto" w:val="clear"/>
        </w:rPr>
        <w:t xml:space="preserve"> ____________ _________________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подпись) (инициалы и фамилия)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Приложение 4</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к Стандарту </w:t>
      </w:r>
      <w:r>
        <w:rPr>
          <w:rFonts w:ascii="Times New Roman" w:hAnsi="Times New Roman" w:cs="Times New Roman" w:eastAsia="Times New Roman"/>
          <w:color w:val="010100"/>
          <w:spacing w:val="0"/>
          <w:position w:val="0"/>
          <w:sz w:val="24"/>
          <w:shd w:fill="auto" w:val="clear"/>
        </w:rPr>
        <w:t xml:space="preserve">«</w:t>
      </w:r>
      <w:r>
        <w:rPr>
          <w:rFonts w:ascii="Times New Roman" w:hAnsi="Times New Roman" w:cs="Times New Roman" w:eastAsia="Times New Roman"/>
          <w:color w:val="010100"/>
          <w:spacing w:val="0"/>
          <w:position w:val="0"/>
          <w:sz w:val="24"/>
          <w:shd w:fill="auto" w:val="clear"/>
        </w:rPr>
        <w:t xml:space="preserve">Проведение аудита эффективности</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использования муниципальных ресурсов</w:t>
      </w:r>
      <w:r>
        <w:rPr>
          <w:rFonts w:ascii="Times New Roman" w:hAnsi="Times New Roman" w:cs="Times New Roman" w:eastAsia="Times New Roman"/>
          <w:color w:val="010100"/>
          <w:spacing w:val="0"/>
          <w:position w:val="0"/>
          <w:sz w:val="24"/>
          <w:shd w:fill="auto" w:val="clear"/>
        </w:rPr>
        <w:t xml:space="preserve">»</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Порядок действий в процессе организации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b/>
          <w:color w:val="010100"/>
          <w:spacing w:val="0"/>
          <w:position w:val="0"/>
          <w:sz w:val="24"/>
          <w:shd w:fill="auto" w:val="clear"/>
        </w:rPr>
        <w:t xml:space="preserve">и проведения аудита эффективности</w:t>
      </w:r>
    </w:p>
    <w:tbl>
      <w:tblPr/>
      <w:tblGrid>
        <w:gridCol w:w="356"/>
        <w:gridCol w:w="9089"/>
      </w:tblGrid>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I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Предварительное изучение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Оформить распоряжение о проведении аудита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Оформить удостоверения на право проведения аудита </w:t>
              <w:br/>
              <w:t xml:space="preserve">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3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Составить рабочий план, включающий этапы предварительного изучения предмета и объектов аудита эффективности</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4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Создать папку (структуру файлов) рабочих документов для </w:t>
              <w:br/>
              <w:t xml:space="preserve">систематизации собираемой информации в ходе аудита </w:t>
              <w:br/>
              <w:t xml:space="preserve">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5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Провести рабочее совещание группы сотрудников КСК, обсудить на нем вопросы организации аудита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6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Подготовить и направить объектам аудита эффективности </w:t>
              <w:br/>
              <w:t xml:space="preserve">уведомления о проведении контрольного мероприятия, а также </w:t>
              <w:br/>
              <w:t xml:space="preserve">запросы о предоставлении необходимой информации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7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Определить список основных заинтересованных лиц, с которыми необходимо контактировать, включающий: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руководителей и специалистов структурных подразделений администрации района и Совета народных депутатов;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руководителей и специалистов объектов проверки;</w:t>
            </w:r>
          </w:p>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внешних экспертов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8</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Создать специальный экспертный совет в составе сотрудников Контрольно-счетной комиссии и консультативной группы (привлекаемые независимые внешние эксперты (специалисты) необходимого профиля, руководители и специалисты структурных подразделений администрации района, проверяемых объектов)</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9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Осуществить в соответствии с планом сбор и анализ </w:t>
              <w:br/>
              <w:t xml:space="preserve">необходимой информации о предмете и деятельности объектов </w:t>
              <w:br/>
              <w:t xml:space="preserve">аудита эффективности, включающей: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законодательные и иные нормативные правовые акты;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формы и направления использования муниципальных ресурсов;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отчеты и планы работы;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организационную структуру и условия работы объектов </w:t>
              <w:br/>
              <w:t xml:space="preserve">проверки;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результаты использования муниципальных ресурсов;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основные риски;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систему и механизмы внутреннего контроля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10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Выяснить мнение и получить консультации основных </w:t>
              <w:br/>
              <w:t xml:space="preserve">заинтересованных лиц по проблемам, связанным с предметом </w:t>
              <w:br/>
              <w:t xml:space="preserve">аудита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11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Провести (по возможности) встречи с руководителями и </w:t>
              <w:br/>
              <w:t xml:space="preserve">специалистами объектов проверки, на которых: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информировать их о теме и времени планируемой проверки;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выяснить, какие вопросы они считают ключевыми в </w:t>
              <w:br/>
              <w:t xml:space="preserve">деятельности организации;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получить их мнение о существующих рисках и проблемах в </w:t>
              <w:br/>
              <w:t xml:space="preserve">решении стоящих перед ними задач;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обсудить источники определения критериев и возможность их </w:t>
              <w:br/>
              <w:t xml:space="preserve">применения для оценки эффективности в рамках данного </w:t>
              <w:br/>
              <w:t xml:space="preserve">аудита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12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Подготовить справку о результатах изучения предмета и </w:t>
              <w:br/>
              <w:t xml:space="preserve">объектов аудита эффективности, включающую краткое описание и характеристику: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предмета проверки, состояния его законодательного и </w:t>
              <w:br/>
              <w:t xml:space="preserve">нормативного обеспечения;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выполнения задач и осуществления основных направлений </w:t>
              <w:br/>
              <w:t xml:space="preserve">деятельности объектов проверки;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достижения запланированных целей и результатов в </w:t>
              <w:br/>
              <w:t xml:space="preserve">проверяемой сфере и деятельности объектов проверки;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существующих внешних и внутренних рисков;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возможных целей и потенциальных вопросов проверки;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предлагаемых критериев оценки эффективности;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подходов к проведению аудита эффективности и методов сбора фактических данных и информации;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возможных недостатков и проблем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13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Выяснить мнение руководства объектов проверки в отношении </w:t>
              <w:br/>
              <w:t xml:space="preserve">критериев, выбранных для оценки эффективности использования муниципальных ресурсов в целях данного аудита эффективности</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14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Подготовить и утвердить программу проведения аудита </w:t>
              <w:br/>
              <w:t xml:space="preserve">эффективности, содержащую: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основание для проведения аудита эффективности;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предмет аудита эффективности;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перечень объектов аудита эффективности;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проверяемый период;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срок проведения аудита эффективности;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цели аудита эффективности с перечнем вопросов и критериев </w:t>
              <w:br/>
              <w:t xml:space="preserve">оценки эффективности по каждой из них;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краткое описание методов проведения проверки и сбора </w:t>
              <w:br/>
              <w:t xml:space="preserve">фактических данных для получения доказательств;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состав ответственных исполнителей;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срок представления отчета и других документов по </w:t>
              <w:br/>
              <w:t xml:space="preserve">результатам аудита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15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Провести рабочее совещание сотрудников КСП и консультативной группы, обсудить на нем вопросы проведения проверки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II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Проведение проверки на объектах, сбор и анализ </w:t>
              <w:br/>
              <w:t xml:space="preserve">фактических данных и информации</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16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Осуществить проверку на объектах, собрать фактические данные в соответствии с выбранными методами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17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Провести анализ собранной информации для формирования </w:t>
              <w:br/>
              <w:t xml:space="preserve">доказательств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18</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Оформить акты по результатам проверки на объектах и рабочие документы по итогам анализа информации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III</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Подготовка и оформление отчета о результатах аудита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19</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Подготовить заключения о соответствии фактических данных о </w:t>
              <w:br/>
              <w:t xml:space="preserve">результатах использования муниципальных ресурсов в </w:t>
              <w:br/>
              <w:t xml:space="preserve">проверяемой сфере и деятельности объектов проверки, </w:t>
              <w:br/>
              <w:t xml:space="preserve">полученных в процессе проверки и анализа, утвержденным </w:t>
              <w:br/>
              <w:t xml:space="preserve">критериям оценки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20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Провести при необходимости дополнительный сбор и анализ фактических данных для уточнения или обоснования доказательств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21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Определить причины выявленных недостатков и проблем в </w:t>
              <w:br/>
              <w:t xml:space="preserve">проверяемой сфере использования муниципальных ресурсов и </w:t>
              <w:br/>
              <w:t xml:space="preserve">деятельности объектов проверки и сформулировать выводы по </w:t>
              <w:br/>
              <w:t xml:space="preserve">каждой цели аудита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22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Подготовить рекомендации по устранению выявленных в </w:t>
              <w:br/>
              <w:t xml:space="preserve">результате проверки недостатков в целях повышения </w:t>
              <w:br/>
              <w:t xml:space="preserve">эффективности использования муниципальных ресурсов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23 </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Подготовить отчет о результатах аудита эффективности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24</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Представить отчет и другие документы, подготовленные по результатам аудита эффективности, на рассмотрение Коллегии КСК</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25</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Представить отчет и другие документы, подготовленные по результатам аудита эффективности, на утверждение председателю КСП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26</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После утверждения отчета председателем: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направить отчет о результатах аудита эффективности в </w:t>
              <w:br/>
              <w:t xml:space="preserve">Совет народнвх депутатов и главе адмитнистрации;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направить представления и информационные письма соответствующим адресатам; </w:t>
              <w:br/>
            </w:r>
            <w:r>
              <w:rPr>
                <w:rFonts w:ascii="Times New Roman" w:hAnsi="Times New Roman" w:cs="Times New Roman" w:eastAsia="Times New Roman"/>
                <w:color w:val="010100"/>
                <w:spacing w:val="0"/>
                <w:position w:val="0"/>
                <w:sz w:val="24"/>
                <w:shd w:fill="auto" w:val="clear"/>
              </w:rPr>
              <w:t xml:space="preserve">- </w:t>
            </w:r>
            <w:r>
              <w:rPr>
                <w:rFonts w:ascii="Times New Roman" w:hAnsi="Times New Roman" w:cs="Times New Roman" w:eastAsia="Times New Roman"/>
                <w:color w:val="010100"/>
                <w:spacing w:val="0"/>
                <w:position w:val="0"/>
                <w:sz w:val="24"/>
                <w:shd w:fill="auto" w:val="clear"/>
              </w:rPr>
              <w:t xml:space="preserve">подготовить пресс-релиз о результатах аудита эффективности для средств массовой информации </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27</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Обсудить отчет на совещании экспертного совета с целью выработки плана мероприятий по реализации рекомендаций КСК</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IV</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b/>
                <w:color w:val="010100"/>
                <w:spacing w:val="0"/>
                <w:position w:val="0"/>
                <w:sz w:val="24"/>
                <w:shd w:fill="auto" w:val="clear"/>
              </w:rPr>
              <w:t xml:space="preserve">Контроль за реализацией рекомендаций КСК</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28</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Определить форму проверки выполнения рекомендаций КСК, в частности: </w:t>
            </w:r>
          </w:p>
          <w:p>
            <w:pPr>
              <w:spacing w:before="100" w:after="100" w:line="240"/>
              <w:ind w:right="0" w:left="0" w:firstLine="0"/>
              <w:jc w:val="both"/>
              <w:rPr>
                <w:rFonts w:ascii="Times New Roman" w:hAnsi="Times New Roman" w:cs="Times New Roman" w:eastAsia="Times New Roman"/>
                <w:color w:val="010100"/>
                <w:spacing w:val="0"/>
                <w:position w:val="0"/>
                <w:sz w:val="24"/>
                <w:shd w:fill="auto" w:val="clear"/>
              </w:rPr>
            </w:pPr>
            <w:r>
              <w:rPr>
                <w:rFonts w:ascii="Times New Roman" w:hAnsi="Times New Roman" w:cs="Times New Roman" w:eastAsia="Times New Roman"/>
                <w:color w:val="010100"/>
                <w:spacing w:val="0"/>
                <w:position w:val="0"/>
                <w:sz w:val="24"/>
                <w:shd w:fill="auto" w:val="clear"/>
              </w:rPr>
              <w:t xml:space="preserve">а) получение информации о ходе выполнения рекомендаций по результатам аудита эффективности путем направления запроса в проверенный орган (организацию);</w:t>
            </w:r>
          </w:p>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б) проведение специальной проверки результатов выполнения рекомендаций.</w:t>
            </w:r>
          </w:p>
        </w:tc>
      </w:tr>
      <w:tr>
        <w:trPr>
          <w:trHeight w:val="1" w:hRule="atLeast"/>
          <w:jc w:val="left"/>
        </w:trPr>
        <w:tc>
          <w:tcPr>
            <w:tcW w:w="356"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29</w:t>
            </w:r>
          </w:p>
        </w:tc>
        <w:tc>
          <w:tcPr>
            <w:tcW w:w="9089" w:type="dxa"/>
            <w:tcBorders>
              <w:top w:val="single" w:color="000000" w:sz="0"/>
              <w:left w:val="single" w:color="000000" w:sz="0"/>
              <w:bottom w:val="single" w:color="000000" w:sz="0"/>
              <w:right w:val="single" w:color="000000" w:sz="0"/>
            </w:tcBorders>
            <w:shd w:color="000000" w:fill="ffffff" w:val="clear"/>
            <w:tcMar>
              <w:left w:w="6" w:type="dxa"/>
              <w:right w:w="6" w:type="dxa"/>
            </w:tcMar>
            <w:vAlign w:val="center"/>
          </w:tcPr>
          <w:p>
            <w:pPr>
              <w:spacing w:before="100" w:after="100" w:line="240"/>
              <w:ind w:right="0" w:left="0" w:firstLine="0"/>
              <w:jc w:val="both"/>
              <w:rPr>
                <w:spacing w:val="0"/>
                <w:position w:val="0"/>
              </w:rPr>
            </w:pPr>
            <w:r>
              <w:rPr>
                <w:rFonts w:ascii="Times New Roman" w:hAnsi="Times New Roman" w:cs="Times New Roman" w:eastAsia="Times New Roman"/>
                <w:color w:val="010100"/>
                <w:spacing w:val="0"/>
                <w:position w:val="0"/>
                <w:sz w:val="24"/>
                <w:shd w:fill="auto" w:val="clear"/>
              </w:rPr>
              <w:t xml:space="preserve">Подготовить отчет по результатам проверки выполнения рекомендаций. </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101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ksp36.ru/directory/law/97/903/"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